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D56" w:rsidRPr="00470C25" w:rsidRDefault="00B21D56" w:rsidP="00B21D56">
      <w:pPr>
        <w:jc w:val="both"/>
        <w:rPr>
          <w:rFonts w:ascii="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470C25">
        <w:rPr>
          <w:rFonts w:ascii="Times New Roman" w:eastAsia="Times New Roman" w:hAnsi="Times New Roman" w:cs="Times New Roman"/>
          <w:b/>
          <w:bCs/>
          <w:sz w:val="24"/>
          <w:szCs w:val="24"/>
        </w:rPr>
        <w:t xml:space="preserve">Revision of </w:t>
      </w:r>
      <w:proofErr w:type="spellStart"/>
      <w:r w:rsidRPr="00470C25">
        <w:rPr>
          <w:rFonts w:ascii="Times New Roman" w:eastAsia="Times New Roman" w:hAnsi="Times New Roman" w:cs="Times New Roman"/>
          <w:b/>
          <w:bCs/>
          <w:sz w:val="24"/>
          <w:szCs w:val="24"/>
        </w:rPr>
        <w:t>Sepoy</w:t>
      </w:r>
      <w:proofErr w:type="spellEnd"/>
      <w:r w:rsidRPr="00470C25">
        <w:rPr>
          <w:rFonts w:ascii="Times New Roman" w:eastAsia="Times New Roman" w:hAnsi="Times New Roman" w:cs="Times New Roman"/>
          <w:b/>
          <w:bCs/>
          <w:sz w:val="24"/>
          <w:szCs w:val="24"/>
        </w:rPr>
        <w:t xml:space="preserve"> Basic Pay in 8th CPC</w:t>
      </w:r>
    </w:p>
    <w:p w:rsidR="00B21D56" w:rsidRPr="00470C25" w:rsidRDefault="00B21D56" w:rsidP="00B21D56">
      <w:pPr>
        <w:spacing w:before="100" w:beforeAutospacing="1" w:after="100" w:afterAutospacing="1" w:line="240" w:lineRule="auto"/>
        <w:jc w:val="both"/>
        <w:rPr>
          <w:rFonts w:ascii="Times New Roman" w:eastAsia="Times New Roman" w:hAnsi="Times New Roman" w:cs="Times New Roman"/>
          <w:sz w:val="24"/>
          <w:szCs w:val="24"/>
        </w:rPr>
      </w:pPr>
      <w:r w:rsidRPr="00470C25">
        <w:rPr>
          <w:rFonts w:ascii="Times New Roman" w:eastAsia="Times New Roman" w:hAnsi="Times New Roman" w:cs="Times New Roman"/>
          <w:sz w:val="24"/>
          <w:szCs w:val="24"/>
        </w:rPr>
        <w:t xml:space="preserve">Under the </w:t>
      </w:r>
      <w:r w:rsidRPr="00470C25">
        <w:rPr>
          <w:rFonts w:ascii="Times New Roman" w:eastAsia="Times New Roman" w:hAnsi="Times New Roman" w:cs="Times New Roman"/>
          <w:b/>
          <w:bCs/>
          <w:sz w:val="24"/>
          <w:szCs w:val="24"/>
        </w:rPr>
        <w:t>6th CPC</w:t>
      </w:r>
      <w:r w:rsidRPr="00470C25">
        <w:rPr>
          <w:rFonts w:ascii="Times New Roman" w:eastAsia="Times New Roman" w:hAnsi="Times New Roman" w:cs="Times New Roman"/>
          <w:sz w:val="24"/>
          <w:szCs w:val="24"/>
        </w:rPr>
        <w:t xml:space="preserve">, the basic pay of a </w:t>
      </w:r>
      <w:proofErr w:type="spellStart"/>
      <w:r w:rsidRPr="00470C25">
        <w:rPr>
          <w:rFonts w:ascii="Times New Roman" w:eastAsia="Times New Roman" w:hAnsi="Times New Roman" w:cs="Times New Roman"/>
          <w:sz w:val="24"/>
          <w:szCs w:val="24"/>
        </w:rPr>
        <w:t>Sepoy</w:t>
      </w:r>
      <w:proofErr w:type="spellEnd"/>
      <w:r w:rsidRPr="00470C25">
        <w:rPr>
          <w:rFonts w:ascii="Times New Roman" w:eastAsia="Times New Roman" w:hAnsi="Times New Roman" w:cs="Times New Roman"/>
          <w:sz w:val="24"/>
          <w:szCs w:val="24"/>
        </w:rPr>
        <w:t xml:space="preserve"> was ₹7,000, while in the </w:t>
      </w:r>
      <w:r w:rsidRPr="00470C25">
        <w:rPr>
          <w:rFonts w:ascii="Times New Roman" w:eastAsia="Times New Roman" w:hAnsi="Times New Roman" w:cs="Times New Roman"/>
          <w:b/>
          <w:bCs/>
          <w:sz w:val="24"/>
          <w:szCs w:val="24"/>
        </w:rPr>
        <w:t>7th CPC</w:t>
      </w:r>
      <w:r w:rsidRPr="00470C25">
        <w:rPr>
          <w:rFonts w:ascii="Times New Roman" w:eastAsia="Times New Roman" w:hAnsi="Times New Roman" w:cs="Times New Roman"/>
          <w:sz w:val="24"/>
          <w:szCs w:val="24"/>
        </w:rPr>
        <w:t xml:space="preserve"> it has been placed at </w:t>
      </w:r>
      <w:r w:rsidRPr="00470C25">
        <w:rPr>
          <w:rFonts w:ascii="Times New Roman" w:eastAsia="Times New Roman" w:hAnsi="Times New Roman" w:cs="Times New Roman"/>
          <w:b/>
          <w:bCs/>
          <w:sz w:val="24"/>
          <w:szCs w:val="24"/>
        </w:rPr>
        <w:t>Level 3 (₹21,700)</w:t>
      </w:r>
      <w:r w:rsidRPr="00470C25">
        <w:rPr>
          <w:rFonts w:ascii="Times New Roman" w:eastAsia="Times New Roman" w:hAnsi="Times New Roman" w:cs="Times New Roman"/>
          <w:sz w:val="24"/>
          <w:szCs w:val="24"/>
        </w:rPr>
        <w:t xml:space="preserve">. However, considering the extreme hardship, operational risks, and service conditions faced by </w:t>
      </w:r>
      <w:proofErr w:type="spellStart"/>
      <w:r w:rsidRPr="00470C25">
        <w:rPr>
          <w:rFonts w:ascii="Times New Roman" w:eastAsia="Times New Roman" w:hAnsi="Times New Roman" w:cs="Times New Roman"/>
          <w:sz w:val="24"/>
          <w:szCs w:val="24"/>
        </w:rPr>
        <w:t>defence</w:t>
      </w:r>
      <w:proofErr w:type="spellEnd"/>
      <w:r w:rsidRPr="00470C25">
        <w:rPr>
          <w:rFonts w:ascii="Times New Roman" w:eastAsia="Times New Roman" w:hAnsi="Times New Roman" w:cs="Times New Roman"/>
          <w:sz w:val="24"/>
          <w:szCs w:val="24"/>
        </w:rPr>
        <w:t xml:space="preserve"> personnel, this level does not adequately reflect their responsibilities.</w:t>
      </w:r>
    </w:p>
    <w:p w:rsidR="00B21D56" w:rsidRDefault="00B21D56" w:rsidP="00B21D56">
      <w:pPr>
        <w:spacing w:before="100" w:beforeAutospacing="1" w:after="100" w:afterAutospacing="1" w:line="240" w:lineRule="auto"/>
        <w:jc w:val="both"/>
        <w:rPr>
          <w:rFonts w:ascii="Times New Roman" w:eastAsia="Times New Roman" w:hAnsi="Times New Roman" w:cs="Times New Roman"/>
          <w:sz w:val="24"/>
          <w:szCs w:val="24"/>
        </w:rPr>
      </w:pPr>
      <w:r w:rsidRPr="00470C25">
        <w:rPr>
          <w:rFonts w:ascii="Times New Roman" w:eastAsia="Times New Roman" w:hAnsi="Times New Roman" w:cs="Times New Roman"/>
          <w:sz w:val="24"/>
          <w:szCs w:val="24"/>
        </w:rPr>
        <w:t xml:space="preserve">It is, therefore, proposed that the basic pay of a </w:t>
      </w:r>
      <w:proofErr w:type="spellStart"/>
      <w:r w:rsidRPr="00470C25">
        <w:rPr>
          <w:rFonts w:ascii="Times New Roman" w:eastAsia="Times New Roman" w:hAnsi="Times New Roman" w:cs="Times New Roman"/>
          <w:sz w:val="24"/>
          <w:szCs w:val="24"/>
        </w:rPr>
        <w:t>Sepoy</w:t>
      </w:r>
      <w:proofErr w:type="spellEnd"/>
      <w:r w:rsidRPr="00470C25">
        <w:rPr>
          <w:rFonts w:ascii="Times New Roman" w:eastAsia="Times New Roman" w:hAnsi="Times New Roman" w:cs="Times New Roman"/>
          <w:sz w:val="24"/>
          <w:szCs w:val="24"/>
        </w:rPr>
        <w:t xml:space="preserve"> be aligned to </w:t>
      </w:r>
      <w:r w:rsidRPr="00470C25">
        <w:rPr>
          <w:rFonts w:ascii="Times New Roman" w:eastAsia="Times New Roman" w:hAnsi="Times New Roman" w:cs="Times New Roman"/>
          <w:b/>
          <w:bCs/>
          <w:sz w:val="24"/>
          <w:szCs w:val="24"/>
        </w:rPr>
        <w:t>Level 5 (₹29,200)</w:t>
      </w:r>
      <w:r w:rsidRPr="00470C25">
        <w:rPr>
          <w:rFonts w:ascii="Times New Roman" w:eastAsia="Times New Roman" w:hAnsi="Times New Roman" w:cs="Times New Roman"/>
          <w:sz w:val="24"/>
          <w:szCs w:val="24"/>
        </w:rPr>
        <w:t xml:space="preserve"> of the Pay Matrix. Further, in the forthcoming </w:t>
      </w:r>
      <w:r w:rsidRPr="00470C25">
        <w:rPr>
          <w:rFonts w:ascii="Times New Roman" w:eastAsia="Times New Roman" w:hAnsi="Times New Roman" w:cs="Times New Roman"/>
          <w:b/>
          <w:bCs/>
          <w:sz w:val="24"/>
          <w:szCs w:val="24"/>
        </w:rPr>
        <w:t>8th CPC</w:t>
      </w:r>
      <w:r w:rsidRPr="00470C25">
        <w:rPr>
          <w:rFonts w:ascii="Times New Roman" w:eastAsia="Times New Roman" w:hAnsi="Times New Roman" w:cs="Times New Roman"/>
          <w:sz w:val="24"/>
          <w:szCs w:val="24"/>
        </w:rPr>
        <w:t xml:space="preserve">, the basic pay should be revised to </w:t>
      </w:r>
      <w:r w:rsidRPr="00470C25">
        <w:rPr>
          <w:rFonts w:ascii="Times New Roman" w:eastAsia="Times New Roman" w:hAnsi="Times New Roman" w:cs="Times New Roman"/>
          <w:b/>
          <w:bCs/>
          <w:sz w:val="24"/>
          <w:szCs w:val="24"/>
        </w:rPr>
        <w:t>₹87,600</w:t>
      </w:r>
      <w:r w:rsidRPr="00470C25">
        <w:rPr>
          <w:rFonts w:ascii="Times New Roman" w:eastAsia="Times New Roman" w:hAnsi="Times New Roman" w:cs="Times New Roman"/>
          <w:sz w:val="24"/>
          <w:szCs w:val="24"/>
        </w:rPr>
        <w:t>, ensuring a fair increase and better recognition of the sacrifices made by soldiers.</w:t>
      </w:r>
    </w:p>
    <w:p w:rsidR="00B21D56" w:rsidRPr="000B37E9" w:rsidRDefault="00B21D56" w:rsidP="00B21D56">
      <w:pPr>
        <w:pStyle w:val="Default"/>
        <w:rPr>
          <w:b/>
          <w:bCs/>
        </w:rPr>
      </w:pPr>
      <w:r>
        <w:rPr>
          <w:b/>
          <w:bCs/>
        </w:rPr>
        <w:t xml:space="preserve">2. </w:t>
      </w:r>
      <w:r w:rsidRPr="000B37E9">
        <w:rPr>
          <w:b/>
          <w:bCs/>
        </w:rPr>
        <w:t>Minimum pay-</w:t>
      </w:r>
    </w:p>
    <w:p w:rsidR="00B21D56" w:rsidRPr="00E11237" w:rsidRDefault="00B21D56" w:rsidP="00B21D56">
      <w:pPr>
        <w:pStyle w:val="Default"/>
        <w:numPr>
          <w:ilvl w:val="1"/>
          <w:numId w:val="1"/>
        </w:numPr>
        <w:jc w:val="both"/>
      </w:pPr>
      <w:r w:rsidRPr="00E11237">
        <w:rPr>
          <w:color w:val="212121"/>
        </w:rPr>
        <w:t xml:space="preserve">It is respectfully submitted that the existing pay structure of </w:t>
      </w:r>
      <w:proofErr w:type="spellStart"/>
      <w:r w:rsidRPr="00E11237">
        <w:rPr>
          <w:color w:val="212121"/>
        </w:rPr>
        <w:t>Sepoy</w:t>
      </w:r>
      <w:proofErr w:type="spellEnd"/>
      <w:r w:rsidRPr="00E11237">
        <w:rPr>
          <w:color w:val="212121"/>
        </w:rPr>
        <w:t xml:space="preserve"> (Group ‘Y’) and equivalent ranks in the Armed Forces requires a comprehensive review in light of </w:t>
      </w:r>
      <w:r w:rsidRPr="00E11237">
        <w:rPr>
          <w:b/>
          <w:bCs/>
          <w:color w:val="212121"/>
        </w:rPr>
        <w:t>comparative parity with civilian and police forces</w:t>
      </w:r>
      <w:r w:rsidRPr="00E11237">
        <w:rPr>
          <w:color w:val="212121"/>
        </w:rPr>
        <w:t xml:space="preserve">, as well as the </w:t>
      </w:r>
      <w:r w:rsidRPr="00E11237">
        <w:rPr>
          <w:b/>
          <w:bCs/>
          <w:color w:val="212121"/>
        </w:rPr>
        <w:t xml:space="preserve">unique service conditions </w:t>
      </w:r>
      <w:r w:rsidRPr="00E11237">
        <w:rPr>
          <w:color w:val="212121"/>
        </w:rPr>
        <w:t xml:space="preserve">of </w:t>
      </w:r>
      <w:proofErr w:type="spellStart"/>
      <w:r w:rsidRPr="00E11237">
        <w:rPr>
          <w:color w:val="212121"/>
        </w:rPr>
        <w:t>defence</w:t>
      </w:r>
      <w:proofErr w:type="spellEnd"/>
      <w:r w:rsidRPr="00E11237">
        <w:rPr>
          <w:color w:val="212121"/>
        </w:rPr>
        <w:t xml:space="preserve"> personnel. </w:t>
      </w:r>
    </w:p>
    <w:p w:rsidR="00A6455D" w:rsidRDefault="00A6455D"/>
    <w:p w:rsidR="00B21D56" w:rsidRPr="00470C25" w:rsidRDefault="00B21D56" w:rsidP="00B21D56">
      <w:pPr>
        <w:pStyle w:val="NormalWeb"/>
        <w:jc w:val="both"/>
        <w:rPr>
          <w:b/>
          <w:bCs/>
        </w:rPr>
      </w:pPr>
      <w:r>
        <w:rPr>
          <w:b/>
          <w:bCs/>
        </w:rPr>
        <w:t xml:space="preserve">3. </w:t>
      </w:r>
      <w:r w:rsidRPr="00470C25">
        <w:rPr>
          <w:b/>
          <w:bCs/>
        </w:rPr>
        <w:t>Maximum Pay</w:t>
      </w:r>
      <w:r>
        <w:rPr>
          <w:b/>
          <w:bCs/>
        </w:rPr>
        <w:t>:-</w:t>
      </w:r>
      <w:r w:rsidRPr="00470C25">
        <w:rPr>
          <w:b/>
          <w:bCs/>
        </w:rPr>
        <w:t xml:space="preserve"> </w:t>
      </w:r>
    </w:p>
    <w:p w:rsidR="00B21D56" w:rsidRPr="00470C25" w:rsidRDefault="00B21D56" w:rsidP="00B21D56">
      <w:pPr>
        <w:pStyle w:val="NormalWeb"/>
        <w:jc w:val="both"/>
      </w:pPr>
      <w:r w:rsidRPr="00470C25">
        <w:t xml:space="preserve">Under the </w:t>
      </w:r>
      <w:r w:rsidRPr="00470C25">
        <w:rPr>
          <w:rStyle w:val="Strong"/>
        </w:rPr>
        <w:t>6th Central Pay Commission (6th CPC)</w:t>
      </w:r>
      <w:r w:rsidRPr="00470C25">
        <w:t xml:space="preserve">, the ratio between minimum and maximum pay was approximately </w:t>
      </w:r>
      <w:r w:rsidRPr="00470C25">
        <w:rPr>
          <w:rStyle w:val="Strong"/>
        </w:rPr>
        <w:t>1:11.4</w:t>
      </w:r>
      <w:r w:rsidRPr="00470C25">
        <w:t xml:space="preserve">. However, in the </w:t>
      </w:r>
      <w:r w:rsidRPr="00470C25">
        <w:rPr>
          <w:rStyle w:val="Strong"/>
        </w:rPr>
        <w:t>7th Central Pay Commission (7th CPC)</w:t>
      </w:r>
      <w:r w:rsidRPr="00470C25">
        <w:t xml:space="preserve">, this ratio increased significantly to about </w:t>
      </w:r>
      <w:r w:rsidRPr="00470C25">
        <w:rPr>
          <w:rStyle w:val="Strong"/>
        </w:rPr>
        <w:t>1:13.8</w:t>
      </w:r>
      <w:r w:rsidRPr="00470C25">
        <w:t>, which is higher than that of both the 5th and 6th CPCs.</w:t>
      </w:r>
    </w:p>
    <w:p w:rsidR="00B21D56" w:rsidRPr="00470C25" w:rsidRDefault="00B21D56" w:rsidP="00B21D56">
      <w:pPr>
        <w:pStyle w:val="NormalWeb"/>
        <w:jc w:val="both"/>
      </w:pPr>
      <w:r w:rsidRPr="00470C25">
        <w:t>This widening gap has led to increased disparity in pay structure across different levels, affecting the principle of equity within government services.</w:t>
      </w:r>
    </w:p>
    <w:p w:rsidR="00B21D56" w:rsidRPr="00470C25" w:rsidRDefault="00B21D56" w:rsidP="00B21D56">
      <w:pPr>
        <w:pStyle w:val="NormalWeb"/>
        <w:jc w:val="both"/>
      </w:pPr>
      <w:r w:rsidRPr="00470C25">
        <w:t xml:space="preserve">It is, therefore, recommended that in the forthcoming </w:t>
      </w:r>
      <w:r w:rsidRPr="00470C25">
        <w:rPr>
          <w:rStyle w:val="Strong"/>
        </w:rPr>
        <w:t>8th CPC</w:t>
      </w:r>
      <w:r w:rsidRPr="00470C25">
        <w:t xml:space="preserve">, the ratio between minimum and maximum pay should be </w:t>
      </w:r>
      <w:r w:rsidRPr="00470C25">
        <w:rPr>
          <w:rStyle w:val="Strong"/>
        </w:rPr>
        <w:t>rationalized and restricted to not more than 1:10</w:t>
      </w:r>
      <w:r w:rsidRPr="00470C25">
        <w:t>.</w:t>
      </w:r>
    </w:p>
    <w:p w:rsidR="00B21D56" w:rsidRPr="00470C25" w:rsidRDefault="00B21D56" w:rsidP="00B21D56">
      <w:pPr>
        <w:pStyle w:val="NormalWeb"/>
        <w:jc w:val="both"/>
        <w:rPr>
          <w:b/>
          <w:bCs/>
        </w:rPr>
      </w:pPr>
      <w:r>
        <w:rPr>
          <w:b/>
          <w:bCs/>
        </w:rPr>
        <w:t>4</w:t>
      </w:r>
      <w:r w:rsidRPr="00470C25">
        <w:rPr>
          <w:b/>
          <w:bCs/>
        </w:rPr>
        <w:t>.</w:t>
      </w:r>
      <w:r>
        <w:rPr>
          <w:b/>
          <w:bCs/>
        </w:rPr>
        <w:t xml:space="preserve"> </w:t>
      </w:r>
      <w:r w:rsidRPr="00470C25">
        <w:rPr>
          <w:b/>
          <w:bCs/>
        </w:rPr>
        <w:t>Annual Increment:-</w:t>
      </w:r>
    </w:p>
    <w:p w:rsidR="00B21D56" w:rsidRPr="00470C25" w:rsidRDefault="00B21D56" w:rsidP="00B21D56">
      <w:pPr>
        <w:pStyle w:val="NormalWeb"/>
        <w:jc w:val="both"/>
      </w:pPr>
      <w:r w:rsidRPr="00470C25">
        <w:t xml:space="preserve">Under the </w:t>
      </w:r>
      <w:r w:rsidRPr="00470C25">
        <w:rPr>
          <w:rStyle w:val="Strong"/>
        </w:rPr>
        <w:t>7th CPC</w:t>
      </w:r>
      <w:r w:rsidRPr="00470C25">
        <w:t xml:space="preserve">, an annual increment of </w:t>
      </w:r>
      <w:r w:rsidRPr="00470C25">
        <w:rPr>
          <w:rStyle w:val="Strong"/>
        </w:rPr>
        <w:t>3%</w:t>
      </w:r>
      <w:r w:rsidRPr="00470C25">
        <w:t xml:space="preserve"> is uniformly applicable to all government employees, which is inadequate in view of rising inflation and cost of living.</w:t>
      </w:r>
    </w:p>
    <w:p w:rsidR="00B21D56" w:rsidRPr="008C0743" w:rsidRDefault="00B21D56" w:rsidP="00B21D56">
      <w:pPr>
        <w:pStyle w:val="Default"/>
        <w:rPr>
          <w:b/>
          <w:bCs/>
        </w:rPr>
      </w:pPr>
      <w:r>
        <w:t xml:space="preserve">5. </w:t>
      </w:r>
      <w:r w:rsidRPr="008C0743">
        <w:rPr>
          <w:b/>
          <w:bCs/>
        </w:rPr>
        <w:t xml:space="preserve">Equal Military Service Pay (MSP) </w:t>
      </w:r>
    </w:p>
    <w:p w:rsidR="00B21D56" w:rsidRPr="00E11237" w:rsidRDefault="00B21D56" w:rsidP="00B21D56">
      <w:pPr>
        <w:pStyle w:val="Default"/>
        <w:numPr>
          <w:ilvl w:val="1"/>
          <w:numId w:val="4"/>
        </w:numPr>
      </w:pPr>
    </w:p>
    <w:p w:rsidR="00B21D56" w:rsidRPr="00E11237" w:rsidRDefault="00B21D56" w:rsidP="00B21D56">
      <w:pPr>
        <w:pStyle w:val="Default"/>
      </w:pPr>
      <w:r w:rsidRPr="00E11237">
        <w:t xml:space="preserve">Our organization respectfully submits that Military Service Pay (MSP) should be granted at an equal rate to all combat personnel of the </w:t>
      </w:r>
      <w:proofErr w:type="spellStart"/>
      <w:r w:rsidRPr="00E11237">
        <w:t>Defence</w:t>
      </w:r>
      <w:proofErr w:type="spellEnd"/>
      <w:r w:rsidRPr="00E11237">
        <w:t xml:space="preserve"> Forces, including the Army, Air Force, and Navy. </w:t>
      </w:r>
    </w:p>
    <w:p w:rsidR="00B21D56" w:rsidRPr="00E11237" w:rsidRDefault="00B21D56" w:rsidP="00B21D56">
      <w:pPr>
        <w:pStyle w:val="Default"/>
      </w:pPr>
      <w:r w:rsidRPr="00E11237">
        <w:t xml:space="preserve">MSP was introduced by the 6th Central Pay Commission (CPC) and subsequently continued by the 7th CPC on the following grounds: </w:t>
      </w:r>
    </w:p>
    <w:p w:rsidR="00B21D56" w:rsidRPr="00E11237" w:rsidRDefault="00B21D56" w:rsidP="00B21D56">
      <w:pPr>
        <w:pStyle w:val="Default"/>
        <w:numPr>
          <w:ilvl w:val="0"/>
          <w:numId w:val="2"/>
        </w:numPr>
        <w:spacing w:after="197"/>
      </w:pPr>
      <w:r w:rsidRPr="00E11237">
        <w:t xml:space="preserve">MSP is intended to compensate for the rigorous nature of military life and the intangible hardships faced by personnel of the Armed Forces. </w:t>
      </w:r>
    </w:p>
    <w:p w:rsidR="00B21D56" w:rsidRPr="00E11237" w:rsidRDefault="00B21D56" w:rsidP="00B21D56">
      <w:pPr>
        <w:pStyle w:val="Default"/>
        <w:numPr>
          <w:ilvl w:val="0"/>
          <w:numId w:val="2"/>
        </w:numPr>
      </w:pPr>
      <w:r w:rsidRPr="00E11237">
        <w:lastRenderedPageBreak/>
        <w:t xml:space="preserve">6th CPC vide chapter 2.3.26 has accepted that difficulties faced in the field by both (i.e. officers and PBORs) the categories are same and </w:t>
      </w:r>
    </w:p>
    <w:p w:rsidR="00B21D56" w:rsidRPr="00DA5811" w:rsidRDefault="00B21D56" w:rsidP="00B21D56">
      <w:pPr>
        <w:autoSpaceDE w:val="0"/>
        <w:autoSpaceDN w:val="0"/>
        <w:adjustRightInd w:val="0"/>
        <w:spacing w:after="0" w:line="240" w:lineRule="auto"/>
        <w:rPr>
          <w:rFonts w:ascii="Times New Roman" w:hAnsi="Times New Roman" w:cs="Times New Roman"/>
          <w:color w:val="000000"/>
          <w:sz w:val="24"/>
          <w:szCs w:val="24"/>
        </w:rPr>
      </w:pPr>
    </w:p>
    <w:p w:rsidR="00B21D56" w:rsidRPr="00DA5811" w:rsidRDefault="00B21D56" w:rsidP="00B21D56">
      <w:pPr>
        <w:numPr>
          <w:ilvl w:val="0"/>
          <w:numId w:val="3"/>
        </w:numPr>
        <w:autoSpaceDE w:val="0"/>
        <w:autoSpaceDN w:val="0"/>
        <w:adjustRightInd w:val="0"/>
        <w:spacing w:after="197" w:line="240" w:lineRule="auto"/>
        <w:rPr>
          <w:rFonts w:ascii="Times New Roman" w:hAnsi="Times New Roman" w:cs="Times New Roman"/>
          <w:color w:val="000000"/>
          <w:sz w:val="24"/>
          <w:szCs w:val="24"/>
        </w:rPr>
      </w:pPr>
      <w:proofErr w:type="gramStart"/>
      <w:r w:rsidRPr="00DA5811">
        <w:rPr>
          <w:rFonts w:ascii="Times New Roman" w:hAnsi="Times New Roman" w:cs="Times New Roman"/>
          <w:color w:val="000000"/>
          <w:sz w:val="24"/>
          <w:szCs w:val="24"/>
        </w:rPr>
        <w:t>vide</w:t>
      </w:r>
      <w:proofErr w:type="gramEnd"/>
      <w:r w:rsidRPr="00DA5811">
        <w:rPr>
          <w:rFonts w:ascii="Times New Roman" w:hAnsi="Times New Roman" w:cs="Times New Roman"/>
          <w:color w:val="000000"/>
          <w:sz w:val="24"/>
          <w:szCs w:val="24"/>
        </w:rPr>
        <w:t xml:space="preserve"> chapter 2.3.20 of CPC, whereas Military Nursing Service (MNS) is not primary meant for combatant duties. </w:t>
      </w:r>
    </w:p>
    <w:p w:rsidR="00B21D56" w:rsidRPr="00DA5811" w:rsidRDefault="00B21D56" w:rsidP="00B21D56">
      <w:pPr>
        <w:numPr>
          <w:ilvl w:val="0"/>
          <w:numId w:val="3"/>
        </w:numPr>
        <w:autoSpaceDE w:val="0"/>
        <w:autoSpaceDN w:val="0"/>
        <w:adjustRightInd w:val="0"/>
        <w:spacing w:after="197" w:line="240" w:lineRule="auto"/>
        <w:rPr>
          <w:rFonts w:ascii="Times New Roman" w:hAnsi="Times New Roman" w:cs="Times New Roman"/>
          <w:color w:val="000000"/>
          <w:sz w:val="24"/>
          <w:szCs w:val="24"/>
        </w:rPr>
      </w:pPr>
      <w:r w:rsidRPr="00DA5811">
        <w:rPr>
          <w:rFonts w:ascii="Times New Roman" w:hAnsi="Times New Roman" w:cs="Times New Roman"/>
          <w:color w:val="000000"/>
          <w:sz w:val="24"/>
          <w:szCs w:val="24"/>
        </w:rPr>
        <w:t xml:space="preserve">MSP is not meant to determine or reflect the status of </w:t>
      </w:r>
      <w:proofErr w:type="spellStart"/>
      <w:r w:rsidRPr="00DA5811">
        <w:rPr>
          <w:rFonts w:ascii="Times New Roman" w:hAnsi="Times New Roman" w:cs="Times New Roman"/>
          <w:color w:val="000000"/>
          <w:sz w:val="24"/>
          <w:szCs w:val="24"/>
        </w:rPr>
        <w:t>Defence</w:t>
      </w:r>
      <w:proofErr w:type="spellEnd"/>
      <w:r w:rsidRPr="00DA5811">
        <w:rPr>
          <w:rFonts w:ascii="Times New Roman" w:hAnsi="Times New Roman" w:cs="Times New Roman"/>
          <w:color w:val="000000"/>
          <w:sz w:val="24"/>
          <w:szCs w:val="24"/>
        </w:rPr>
        <w:t xml:space="preserve"> personnel. </w:t>
      </w:r>
    </w:p>
    <w:p w:rsidR="00B21D56" w:rsidRPr="00DA5811" w:rsidRDefault="00B21D56" w:rsidP="00B21D56">
      <w:pPr>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t>
      </w:r>
      <w:r w:rsidRPr="00DA5811">
        <w:rPr>
          <w:rFonts w:ascii="Times New Roman" w:hAnsi="Times New Roman" w:cs="Times New Roman"/>
          <w:color w:val="000000"/>
          <w:sz w:val="24"/>
          <w:szCs w:val="24"/>
        </w:rPr>
        <w:t xml:space="preserve">he 7th CPC vide report chapter 6.2.110 further acknowledged that MSP is also granted in view of the comparatively early retirement age of JCOs/ORs. </w:t>
      </w:r>
    </w:p>
    <w:p w:rsidR="00B21D56" w:rsidRPr="00E11237" w:rsidRDefault="00B21D56" w:rsidP="00B21D56">
      <w:pPr>
        <w:rPr>
          <w:rFonts w:ascii="Times New Roman" w:hAnsi="Times New Roman" w:cs="Times New Roman"/>
          <w:color w:val="000000"/>
          <w:sz w:val="24"/>
          <w:szCs w:val="24"/>
        </w:rPr>
      </w:pPr>
      <w:r w:rsidRPr="00E11237">
        <w:rPr>
          <w:rFonts w:ascii="Times New Roman" w:hAnsi="Times New Roman" w:cs="Times New Roman"/>
          <w:color w:val="000000"/>
          <w:sz w:val="24"/>
          <w:szCs w:val="24"/>
        </w:rPr>
        <w:t>However, the MSP rates currently granted are as follows:</w:t>
      </w:r>
    </w:p>
    <w:tbl>
      <w:tblPr>
        <w:tblStyle w:val="TableGrid"/>
        <w:tblW w:w="0" w:type="auto"/>
        <w:tblInd w:w="322" w:type="dxa"/>
        <w:tblLook w:val="04A0" w:firstRow="1" w:lastRow="0" w:firstColumn="1" w:lastColumn="0" w:noHBand="0" w:noVBand="1"/>
      </w:tblPr>
      <w:tblGrid>
        <w:gridCol w:w="1350"/>
        <w:gridCol w:w="3048"/>
        <w:gridCol w:w="1294"/>
        <w:gridCol w:w="3026"/>
      </w:tblGrid>
      <w:tr w:rsidR="00B21D56" w:rsidRPr="00E11237" w:rsidTr="00EC5EDF">
        <w:trPr>
          <w:trHeight w:val="620"/>
        </w:trPr>
        <w:tc>
          <w:tcPr>
            <w:tcW w:w="1350" w:type="dxa"/>
          </w:tcPr>
          <w:p w:rsidR="00B21D56" w:rsidRPr="00E11237" w:rsidRDefault="00B21D56" w:rsidP="00EC5EDF">
            <w:pPr>
              <w:pStyle w:val="Default"/>
            </w:pPr>
            <w:r w:rsidRPr="00E11237">
              <w:t>SL.No.1</w:t>
            </w:r>
          </w:p>
          <w:p w:rsidR="00B21D56" w:rsidRPr="00E11237" w:rsidRDefault="00B21D56" w:rsidP="00EC5EDF">
            <w:pPr>
              <w:rPr>
                <w:rFonts w:ascii="Times New Roman" w:hAnsi="Times New Roman" w:cs="Times New Roman"/>
                <w:sz w:val="24"/>
                <w:szCs w:val="24"/>
              </w:rPr>
            </w:pPr>
          </w:p>
        </w:tc>
        <w:tc>
          <w:tcPr>
            <w:tcW w:w="3048" w:type="dxa"/>
          </w:tcPr>
          <w:p w:rsidR="00B21D56" w:rsidRPr="00E11237" w:rsidRDefault="00B21D56" w:rsidP="00EC5EDF">
            <w:pPr>
              <w:rPr>
                <w:rFonts w:ascii="Times New Roman" w:hAnsi="Times New Roman" w:cs="Times New Roman"/>
                <w:sz w:val="24"/>
                <w:szCs w:val="24"/>
              </w:rPr>
            </w:pPr>
            <w:r w:rsidRPr="00E11237">
              <w:rPr>
                <w:rFonts w:ascii="Times New Roman" w:hAnsi="Times New Roman" w:cs="Times New Roman"/>
                <w:b/>
                <w:bCs/>
                <w:sz w:val="24"/>
                <w:szCs w:val="24"/>
              </w:rPr>
              <w:t>Cadre</w:t>
            </w:r>
          </w:p>
        </w:tc>
        <w:tc>
          <w:tcPr>
            <w:tcW w:w="1294" w:type="dxa"/>
          </w:tcPr>
          <w:p w:rsidR="00B21D56" w:rsidRPr="00E11237" w:rsidRDefault="00B21D56" w:rsidP="00EC5EDF">
            <w:pPr>
              <w:pStyle w:val="Default"/>
            </w:pPr>
            <w:r w:rsidRPr="00E11237">
              <w:rPr>
                <w:b/>
                <w:bCs/>
              </w:rPr>
              <w:t xml:space="preserve">MSP (6th CPC) </w:t>
            </w:r>
          </w:p>
          <w:p w:rsidR="00B21D56" w:rsidRPr="00E11237" w:rsidRDefault="00B21D56" w:rsidP="00EC5EDF">
            <w:pPr>
              <w:rPr>
                <w:rFonts w:ascii="Times New Roman" w:hAnsi="Times New Roman" w:cs="Times New Roman"/>
                <w:sz w:val="24"/>
                <w:szCs w:val="24"/>
              </w:rPr>
            </w:pPr>
          </w:p>
        </w:tc>
        <w:tc>
          <w:tcPr>
            <w:tcW w:w="3026" w:type="dxa"/>
          </w:tcPr>
          <w:p w:rsidR="00B21D56" w:rsidRPr="00E11237" w:rsidRDefault="00B21D56" w:rsidP="00EC5EDF">
            <w:pPr>
              <w:pStyle w:val="Default"/>
            </w:pPr>
            <w:r w:rsidRPr="00E11237">
              <w:rPr>
                <w:b/>
                <w:bCs/>
              </w:rPr>
              <w:t xml:space="preserve">MSP (7th CPC) </w:t>
            </w:r>
          </w:p>
          <w:p w:rsidR="00B21D56" w:rsidRPr="00E11237" w:rsidRDefault="00B21D56" w:rsidP="00EC5EDF">
            <w:pPr>
              <w:rPr>
                <w:rFonts w:ascii="Times New Roman" w:hAnsi="Times New Roman" w:cs="Times New Roman"/>
                <w:sz w:val="24"/>
                <w:szCs w:val="24"/>
              </w:rPr>
            </w:pPr>
          </w:p>
        </w:tc>
      </w:tr>
      <w:tr w:rsidR="00B21D56" w:rsidRPr="00E11237" w:rsidTr="00EC5EDF">
        <w:tc>
          <w:tcPr>
            <w:tcW w:w="1350" w:type="dxa"/>
          </w:tcPr>
          <w:p w:rsidR="00B21D56" w:rsidRPr="00E11237" w:rsidRDefault="00B21D56" w:rsidP="00EC5EDF">
            <w:pPr>
              <w:rPr>
                <w:rFonts w:ascii="Times New Roman" w:hAnsi="Times New Roman" w:cs="Times New Roman"/>
                <w:sz w:val="24"/>
                <w:szCs w:val="24"/>
              </w:rPr>
            </w:pPr>
            <w:r w:rsidRPr="00E11237">
              <w:rPr>
                <w:rFonts w:ascii="Times New Roman" w:hAnsi="Times New Roman" w:cs="Times New Roman"/>
                <w:sz w:val="24"/>
                <w:szCs w:val="24"/>
              </w:rPr>
              <w:t>1</w:t>
            </w:r>
          </w:p>
        </w:tc>
        <w:tc>
          <w:tcPr>
            <w:tcW w:w="3048" w:type="dxa"/>
          </w:tcPr>
          <w:p w:rsidR="00B21D56" w:rsidRPr="00E11237" w:rsidRDefault="00B21D56" w:rsidP="00EC5EDF">
            <w:pPr>
              <w:pStyle w:val="Default"/>
            </w:pPr>
            <w:r w:rsidRPr="00E11237">
              <w:t xml:space="preserve">Commissioned Officers </w:t>
            </w:r>
          </w:p>
        </w:tc>
        <w:tc>
          <w:tcPr>
            <w:tcW w:w="1294" w:type="dxa"/>
          </w:tcPr>
          <w:p w:rsidR="00B21D56" w:rsidRPr="00E11237" w:rsidRDefault="00B21D56" w:rsidP="00EC5EDF">
            <w:pPr>
              <w:pStyle w:val="Default"/>
            </w:pPr>
            <w:r w:rsidRPr="00E11237">
              <w:t xml:space="preserve">₹6,000 </w:t>
            </w:r>
          </w:p>
        </w:tc>
        <w:tc>
          <w:tcPr>
            <w:tcW w:w="3026" w:type="dxa"/>
          </w:tcPr>
          <w:p w:rsidR="00B21D56" w:rsidRPr="00E11237" w:rsidRDefault="00B21D56" w:rsidP="00EC5EDF">
            <w:pPr>
              <w:pStyle w:val="Default"/>
            </w:pPr>
            <w:r w:rsidRPr="00E11237">
              <w:t xml:space="preserve">₹15,500 </w:t>
            </w:r>
          </w:p>
        </w:tc>
      </w:tr>
      <w:tr w:rsidR="00B21D56" w:rsidRPr="00E11237" w:rsidTr="00EC5EDF">
        <w:tc>
          <w:tcPr>
            <w:tcW w:w="1350" w:type="dxa"/>
          </w:tcPr>
          <w:p w:rsidR="00B21D56" w:rsidRPr="00E11237" w:rsidRDefault="00B21D56" w:rsidP="00EC5EDF">
            <w:pPr>
              <w:rPr>
                <w:rFonts w:ascii="Times New Roman" w:hAnsi="Times New Roman" w:cs="Times New Roman"/>
                <w:sz w:val="24"/>
                <w:szCs w:val="24"/>
              </w:rPr>
            </w:pPr>
            <w:r w:rsidRPr="00E11237">
              <w:rPr>
                <w:rFonts w:ascii="Times New Roman" w:hAnsi="Times New Roman" w:cs="Times New Roman"/>
                <w:sz w:val="24"/>
                <w:szCs w:val="24"/>
              </w:rPr>
              <w:t>2</w:t>
            </w:r>
          </w:p>
        </w:tc>
        <w:tc>
          <w:tcPr>
            <w:tcW w:w="3048" w:type="dxa"/>
          </w:tcPr>
          <w:p w:rsidR="00B21D56" w:rsidRPr="00E11237" w:rsidRDefault="00B21D56" w:rsidP="00EC5EDF">
            <w:pPr>
              <w:pStyle w:val="Default"/>
            </w:pPr>
            <w:r w:rsidRPr="00E11237">
              <w:t xml:space="preserve">Military Nursing Service (MNS – Non-Combat) </w:t>
            </w:r>
          </w:p>
        </w:tc>
        <w:tc>
          <w:tcPr>
            <w:tcW w:w="1294" w:type="dxa"/>
          </w:tcPr>
          <w:p w:rsidR="00B21D56" w:rsidRPr="00E11237" w:rsidRDefault="00B21D56" w:rsidP="00EC5EDF">
            <w:pPr>
              <w:pStyle w:val="Default"/>
            </w:pPr>
            <w:r w:rsidRPr="00E11237">
              <w:t xml:space="preserve">₹4,200 </w:t>
            </w:r>
          </w:p>
        </w:tc>
        <w:tc>
          <w:tcPr>
            <w:tcW w:w="3026" w:type="dxa"/>
          </w:tcPr>
          <w:p w:rsidR="00B21D56" w:rsidRPr="00E11237" w:rsidRDefault="00B21D56" w:rsidP="00EC5EDF">
            <w:pPr>
              <w:pStyle w:val="Default"/>
            </w:pPr>
            <w:r w:rsidRPr="00E11237">
              <w:t xml:space="preserve">₹10,800 </w:t>
            </w:r>
          </w:p>
        </w:tc>
      </w:tr>
      <w:tr w:rsidR="00B21D56" w:rsidRPr="00E11237" w:rsidTr="00EC5EDF">
        <w:tc>
          <w:tcPr>
            <w:tcW w:w="1350" w:type="dxa"/>
          </w:tcPr>
          <w:p w:rsidR="00B21D56" w:rsidRPr="00E11237" w:rsidRDefault="00B21D56" w:rsidP="00EC5EDF">
            <w:pPr>
              <w:rPr>
                <w:rFonts w:ascii="Times New Roman" w:hAnsi="Times New Roman" w:cs="Times New Roman"/>
                <w:sz w:val="24"/>
                <w:szCs w:val="24"/>
              </w:rPr>
            </w:pPr>
            <w:r w:rsidRPr="00E11237">
              <w:rPr>
                <w:rFonts w:ascii="Times New Roman" w:hAnsi="Times New Roman" w:cs="Times New Roman"/>
                <w:sz w:val="24"/>
                <w:szCs w:val="24"/>
              </w:rPr>
              <w:t>3</w:t>
            </w:r>
          </w:p>
        </w:tc>
        <w:tc>
          <w:tcPr>
            <w:tcW w:w="3048" w:type="dxa"/>
          </w:tcPr>
          <w:p w:rsidR="00B21D56" w:rsidRPr="00E11237" w:rsidRDefault="00B21D56" w:rsidP="00EC5EDF">
            <w:pPr>
              <w:pStyle w:val="Default"/>
            </w:pPr>
            <w:r w:rsidRPr="00E11237">
              <w:t xml:space="preserve">JCOs/NCOs/ORs </w:t>
            </w:r>
          </w:p>
        </w:tc>
        <w:tc>
          <w:tcPr>
            <w:tcW w:w="1294" w:type="dxa"/>
          </w:tcPr>
          <w:p w:rsidR="00B21D56" w:rsidRPr="00E11237" w:rsidRDefault="00B21D56" w:rsidP="00EC5EDF">
            <w:pPr>
              <w:pStyle w:val="Default"/>
            </w:pPr>
            <w:r w:rsidRPr="00E11237">
              <w:t xml:space="preserve">₹2,000 </w:t>
            </w:r>
          </w:p>
        </w:tc>
        <w:tc>
          <w:tcPr>
            <w:tcW w:w="3026" w:type="dxa"/>
          </w:tcPr>
          <w:p w:rsidR="00B21D56" w:rsidRPr="00E11237" w:rsidRDefault="00B21D56" w:rsidP="00EC5EDF">
            <w:pPr>
              <w:pStyle w:val="Default"/>
            </w:pPr>
            <w:r w:rsidRPr="00E11237">
              <w:t xml:space="preserve">₹5,200 </w:t>
            </w:r>
          </w:p>
        </w:tc>
      </w:tr>
    </w:tbl>
    <w:p w:rsidR="00B21D56" w:rsidRDefault="00B21D56"/>
    <w:p w:rsidR="00B21D56" w:rsidRPr="00E11237" w:rsidRDefault="00B21D56" w:rsidP="00B21D56">
      <w:pPr>
        <w:pStyle w:val="Default"/>
      </w:pPr>
      <w:r>
        <w:t xml:space="preserve">6. </w:t>
      </w:r>
      <w:r w:rsidRPr="007051AC">
        <w:rPr>
          <w:b/>
          <w:bCs/>
        </w:rPr>
        <w:t>Equal Multiplying Factor:</w:t>
      </w:r>
      <w:r w:rsidRPr="00E11237">
        <w:t xml:space="preserve"> </w:t>
      </w:r>
    </w:p>
    <w:p w:rsidR="00B21D56" w:rsidRPr="00E11237" w:rsidRDefault="00B21D56" w:rsidP="00B21D56">
      <w:pPr>
        <w:pStyle w:val="Default"/>
        <w:numPr>
          <w:ilvl w:val="1"/>
          <w:numId w:val="5"/>
        </w:numPr>
        <w:ind w:left="1800" w:hanging="360"/>
      </w:pPr>
    </w:p>
    <w:p w:rsidR="00B21D56" w:rsidRPr="00E11237" w:rsidRDefault="00B21D56" w:rsidP="00B21D56">
      <w:pPr>
        <w:pStyle w:val="Default"/>
        <w:jc w:val="both"/>
      </w:pPr>
      <w:r w:rsidRPr="00E11237">
        <w:t xml:space="preserve">It is respectfully submitted that the Seventh Central Pay Commission recommended varying multiplying factors ranging from </w:t>
      </w:r>
      <w:r w:rsidRPr="00E11237">
        <w:rPr>
          <w:b/>
          <w:bCs/>
        </w:rPr>
        <w:t xml:space="preserve">2.57 to 2.81 </w:t>
      </w:r>
      <w:r w:rsidRPr="00E11237">
        <w:t xml:space="preserve">for fixation of pay in the revised Pay Matrix, primarily on the premise that higher ranks entail greater responsibilities and accountability. </w:t>
      </w:r>
    </w:p>
    <w:p w:rsidR="00B21D56" w:rsidRDefault="00B21D56"/>
    <w:p w:rsidR="00B21D56" w:rsidRDefault="00B21D56"/>
    <w:p w:rsidR="00B21D56" w:rsidRPr="00470C25" w:rsidRDefault="00B21D56" w:rsidP="00B21D56">
      <w:pPr>
        <w:pStyle w:val="NormalWeb"/>
        <w:jc w:val="both"/>
        <w:rPr>
          <w:rFonts w:eastAsiaTheme="minorHAnsi"/>
          <w:b/>
          <w:bCs/>
          <w:lang w:val="en-IN"/>
        </w:rPr>
      </w:pPr>
      <w:r w:rsidRPr="00470C25">
        <w:rPr>
          <w:rFonts w:eastAsiaTheme="minorHAnsi"/>
          <w:b/>
          <w:bCs/>
          <w:lang w:val="en-IN"/>
        </w:rPr>
        <w:t>Qn.2</w:t>
      </w:r>
    </w:p>
    <w:p w:rsidR="00B21D56" w:rsidRPr="008C0743" w:rsidRDefault="00B21D56" w:rsidP="00B21D56">
      <w:pPr>
        <w:pStyle w:val="NormalWeb"/>
        <w:jc w:val="both"/>
        <w:rPr>
          <w:rFonts w:eastAsiaTheme="minorHAnsi"/>
          <w:b/>
          <w:bCs/>
          <w:lang w:val="en-IN"/>
        </w:rPr>
      </w:pPr>
      <w:r w:rsidRPr="00470C25">
        <w:rPr>
          <w:rFonts w:eastAsiaTheme="minorHAnsi"/>
          <w:lang w:val="en-IN"/>
        </w:rPr>
        <w:t>1.</w:t>
      </w:r>
      <w:r>
        <w:rPr>
          <w:rFonts w:eastAsiaTheme="minorHAnsi"/>
          <w:lang w:val="en-IN"/>
        </w:rPr>
        <w:t xml:space="preserve"> </w:t>
      </w:r>
      <w:r w:rsidRPr="008C0743">
        <w:rPr>
          <w:rFonts w:eastAsiaTheme="minorHAnsi"/>
          <w:b/>
          <w:bCs/>
          <w:lang w:val="en-IN"/>
        </w:rPr>
        <w:t>Equal Risk and Hardship Allowance</w:t>
      </w:r>
    </w:p>
    <w:p w:rsidR="00B21D56" w:rsidRPr="00470C25" w:rsidRDefault="00B21D56" w:rsidP="00B21D56">
      <w:pPr>
        <w:pStyle w:val="NormalWeb"/>
        <w:jc w:val="both"/>
        <w:rPr>
          <w:rFonts w:eastAsiaTheme="minorHAnsi"/>
          <w:lang w:val="en-IN"/>
        </w:rPr>
      </w:pPr>
      <w:r w:rsidRPr="00470C25">
        <w:rPr>
          <w:rFonts w:eastAsiaTheme="minorHAnsi"/>
          <w:lang w:val="en-IN"/>
        </w:rPr>
        <w:t xml:space="preserve">Risk and hardship allowances should be uniform across all defence personnel, including Officers, PBORs, and </w:t>
      </w:r>
      <w:proofErr w:type="spellStart"/>
      <w:r w:rsidRPr="00470C25">
        <w:rPr>
          <w:rFonts w:eastAsiaTheme="minorHAnsi"/>
          <w:lang w:val="en-IN"/>
        </w:rPr>
        <w:t>Agniveers</w:t>
      </w:r>
      <w:proofErr w:type="spellEnd"/>
      <w:r w:rsidRPr="00470C25">
        <w:rPr>
          <w:rFonts w:eastAsiaTheme="minorHAnsi"/>
          <w:lang w:val="en-IN"/>
        </w:rPr>
        <w:t>, as these are directly linked to the degree of risk and hardship faced, not rank.</w:t>
      </w:r>
    </w:p>
    <w:p w:rsidR="00B21D56" w:rsidRPr="00470C25" w:rsidRDefault="00B21D56" w:rsidP="00B21D56">
      <w:pPr>
        <w:spacing w:after="0" w:line="240" w:lineRule="auto"/>
        <w:jc w:val="both"/>
        <w:rPr>
          <w:rFonts w:ascii="Times New Roman" w:hAnsi="Times New Roman" w:cs="Times New Roman"/>
          <w:b/>
          <w:bCs/>
          <w:sz w:val="24"/>
          <w:szCs w:val="24"/>
        </w:rPr>
      </w:pPr>
      <w:proofErr w:type="gramStart"/>
      <w:r w:rsidRPr="00470C25">
        <w:rPr>
          <w:rFonts w:ascii="Times New Roman" w:hAnsi="Times New Roman" w:cs="Times New Roman"/>
          <w:b/>
          <w:bCs/>
          <w:sz w:val="24"/>
          <w:szCs w:val="24"/>
        </w:rPr>
        <w:t>2.MONETARY</w:t>
      </w:r>
      <w:proofErr w:type="gramEnd"/>
      <w:r w:rsidRPr="00470C25">
        <w:rPr>
          <w:rFonts w:ascii="Times New Roman" w:hAnsi="Times New Roman" w:cs="Times New Roman"/>
          <w:b/>
          <w:bCs/>
          <w:sz w:val="24"/>
          <w:szCs w:val="24"/>
        </w:rPr>
        <w:t xml:space="preserve"> BENEFIT AGAINST “EXEMPLARY CHARACTER” :</w:t>
      </w:r>
    </w:p>
    <w:p w:rsidR="00B21D56" w:rsidRPr="00470C25" w:rsidRDefault="00B21D56" w:rsidP="00B21D56">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 xml:space="preserve">The soldiers retired with exemplary character should be awarded some monetary benefit to </w:t>
      </w:r>
      <w:proofErr w:type="spellStart"/>
      <w:r w:rsidRPr="00470C25">
        <w:rPr>
          <w:rFonts w:ascii="Times New Roman" w:hAnsi="Times New Roman" w:cs="Times New Roman"/>
          <w:sz w:val="24"/>
          <w:szCs w:val="24"/>
        </w:rPr>
        <w:t>recognise</w:t>
      </w:r>
      <w:proofErr w:type="spellEnd"/>
      <w:r w:rsidRPr="00470C25">
        <w:rPr>
          <w:rFonts w:ascii="Times New Roman" w:hAnsi="Times New Roman" w:cs="Times New Roman"/>
          <w:sz w:val="24"/>
          <w:szCs w:val="24"/>
        </w:rPr>
        <w:t xml:space="preserve"> their meritorious service.</w:t>
      </w:r>
    </w:p>
    <w:p w:rsidR="00B21D56" w:rsidRDefault="00B21D56"/>
    <w:p w:rsidR="00B21D56" w:rsidRPr="00470C25" w:rsidRDefault="00B21D56" w:rsidP="00B21D56">
      <w:pPr>
        <w:pStyle w:val="NormalWeb"/>
        <w:jc w:val="both"/>
        <w:rPr>
          <w:rFonts w:eastAsiaTheme="minorHAnsi"/>
          <w:lang w:val="en-IN"/>
        </w:rPr>
      </w:pPr>
      <w:proofErr w:type="gramStart"/>
      <w:r w:rsidRPr="00470C25">
        <w:rPr>
          <w:rFonts w:eastAsiaTheme="minorHAnsi"/>
          <w:lang w:val="en-IN"/>
        </w:rPr>
        <w:t>Q3) 1.</w:t>
      </w:r>
      <w:proofErr w:type="gramEnd"/>
      <w:r w:rsidRPr="00470C25">
        <w:rPr>
          <w:rFonts w:eastAsiaTheme="minorHAnsi"/>
          <w:lang w:val="en-IN"/>
        </w:rPr>
        <w:t xml:space="preserve"> </w:t>
      </w:r>
      <w:r w:rsidRPr="008C0743">
        <w:rPr>
          <w:rFonts w:eastAsiaTheme="minorHAnsi"/>
          <w:b/>
          <w:bCs/>
          <w:lang w:val="en-IN"/>
        </w:rPr>
        <w:t>Provision of Computer Loan</w:t>
      </w:r>
      <w:r w:rsidRPr="00470C25">
        <w:rPr>
          <w:rFonts w:eastAsiaTheme="minorHAnsi"/>
          <w:lang w:val="en-IN"/>
        </w:rPr>
        <w:t xml:space="preserve"> will enhance digital capability, support official work, access to e-governance services, and children’s education, especially during remote postings.</w:t>
      </w:r>
    </w:p>
    <w:p w:rsidR="00B21D56" w:rsidRPr="00470C25" w:rsidRDefault="00B21D56" w:rsidP="00B21D56">
      <w:pPr>
        <w:pStyle w:val="NormalWeb"/>
        <w:jc w:val="both"/>
        <w:rPr>
          <w:rFonts w:eastAsiaTheme="minorHAnsi"/>
          <w:lang w:val="en-IN"/>
        </w:rPr>
      </w:pPr>
      <w:r w:rsidRPr="00470C25">
        <w:rPr>
          <w:rFonts w:eastAsiaTheme="minorHAnsi"/>
          <w:lang w:val="en-IN"/>
        </w:rPr>
        <w:lastRenderedPageBreak/>
        <w:t>2.</w:t>
      </w:r>
      <w:r>
        <w:rPr>
          <w:rFonts w:eastAsiaTheme="minorHAnsi"/>
          <w:lang w:val="en-IN"/>
        </w:rPr>
        <w:t xml:space="preserve"> </w:t>
      </w:r>
      <w:r w:rsidRPr="00470C25">
        <w:rPr>
          <w:rFonts w:eastAsiaTheme="minorHAnsi"/>
          <w:lang w:val="en-IN"/>
        </w:rPr>
        <w:t>House Building Advance (HBA) provides financial support for owning a house, ensuring family stability during frequent transfers and reducing stress.</w:t>
      </w:r>
    </w:p>
    <w:p w:rsidR="00B21D56" w:rsidRDefault="00B21D56"/>
    <w:p w:rsidR="00B21D56" w:rsidRPr="00470C25" w:rsidRDefault="00B21D56" w:rsidP="00B21D56">
      <w:pPr>
        <w:pStyle w:val="NormalWeb"/>
        <w:jc w:val="both"/>
        <w:rPr>
          <w:rFonts w:eastAsiaTheme="minorHAnsi"/>
          <w:lang w:val="en-IN"/>
        </w:rPr>
      </w:pPr>
      <w:r w:rsidRPr="00470C25">
        <w:rPr>
          <w:rFonts w:eastAsiaTheme="minorHAnsi"/>
          <w:lang w:val="en-IN"/>
        </w:rPr>
        <w:t>Qn.4</w:t>
      </w:r>
    </w:p>
    <w:p w:rsidR="00B21D56" w:rsidRPr="00470C25" w:rsidRDefault="00B21D56" w:rsidP="00B21D56">
      <w:pPr>
        <w:pStyle w:val="NormalWeb"/>
        <w:jc w:val="both"/>
        <w:rPr>
          <w:rFonts w:eastAsiaTheme="minorHAnsi"/>
        </w:rPr>
      </w:pPr>
      <w:proofErr w:type="gramStart"/>
      <w:r w:rsidRPr="00470C25">
        <w:rPr>
          <w:rFonts w:eastAsiaTheme="minorHAnsi"/>
        </w:rPr>
        <w:t>ECHS.</w:t>
      </w:r>
      <w:proofErr w:type="gramEnd"/>
    </w:p>
    <w:p w:rsidR="00B21D56" w:rsidRPr="00470C25" w:rsidRDefault="00B21D56" w:rsidP="00B21D56">
      <w:pPr>
        <w:pStyle w:val="NormalWeb"/>
        <w:jc w:val="both"/>
        <w:rPr>
          <w:rFonts w:eastAsiaTheme="minorHAnsi"/>
          <w:b/>
          <w:bCs/>
        </w:rPr>
      </w:pPr>
      <w:r>
        <w:rPr>
          <w:rFonts w:eastAsiaTheme="minorHAnsi"/>
          <w:b/>
          <w:bCs/>
        </w:rPr>
        <w:t xml:space="preserve">1. </w:t>
      </w:r>
      <w:r w:rsidRPr="00470C25">
        <w:rPr>
          <w:rFonts w:eastAsiaTheme="minorHAnsi"/>
          <w:b/>
          <w:bCs/>
        </w:rPr>
        <w:t xml:space="preserve">Provision of Semi-Private Room in ECHS Empaneled Hospitals for the rank </w:t>
      </w:r>
      <w:proofErr w:type="spellStart"/>
      <w:r w:rsidRPr="00470C25">
        <w:rPr>
          <w:rFonts w:eastAsiaTheme="minorHAnsi"/>
          <w:b/>
          <w:bCs/>
        </w:rPr>
        <w:t>upto</w:t>
      </w:r>
      <w:proofErr w:type="spellEnd"/>
      <w:r w:rsidRPr="00470C25">
        <w:rPr>
          <w:rFonts w:eastAsiaTheme="minorHAnsi"/>
          <w:b/>
          <w:bCs/>
        </w:rPr>
        <w:t xml:space="preserve"> </w:t>
      </w:r>
      <w:proofErr w:type="spellStart"/>
      <w:r w:rsidRPr="00470C25">
        <w:rPr>
          <w:rFonts w:eastAsiaTheme="minorHAnsi"/>
          <w:b/>
          <w:bCs/>
        </w:rPr>
        <w:t>Havaldar</w:t>
      </w:r>
      <w:proofErr w:type="spellEnd"/>
      <w:r w:rsidRPr="00470C25">
        <w:rPr>
          <w:rFonts w:eastAsiaTheme="minorHAnsi"/>
          <w:b/>
          <w:bCs/>
        </w:rPr>
        <w:t>.</w:t>
      </w:r>
    </w:p>
    <w:p w:rsidR="00B21D56" w:rsidRPr="00470C25" w:rsidRDefault="00B21D56" w:rsidP="00B21D56">
      <w:pPr>
        <w:pStyle w:val="NormalWeb"/>
        <w:jc w:val="both"/>
        <w:rPr>
          <w:rFonts w:eastAsiaTheme="minorHAnsi"/>
        </w:rPr>
      </w:pPr>
      <w:r w:rsidRPr="00470C25">
        <w:rPr>
          <w:rFonts w:eastAsiaTheme="minorHAnsi"/>
        </w:rPr>
        <w:t xml:space="preserve">It is submitted for kind consideration that, at present, the room entitlement in Ex-Servicemen Contributory Health Scheme (ECHS) is based on rank structure, wherein personnel up to the rank of </w:t>
      </w:r>
      <w:proofErr w:type="spellStart"/>
      <w:r w:rsidRPr="00470C25">
        <w:rPr>
          <w:rFonts w:eastAsiaTheme="minorHAnsi"/>
        </w:rPr>
        <w:t>Havaldar</w:t>
      </w:r>
      <w:proofErr w:type="spellEnd"/>
      <w:r w:rsidRPr="00470C25">
        <w:rPr>
          <w:rFonts w:eastAsiaTheme="minorHAnsi"/>
        </w:rPr>
        <w:t xml:space="preserve"> are entitled to a General Ward in empaneled hospitals.</w:t>
      </w:r>
    </w:p>
    <w:p w:rsidR="00B21D56" w:rsidRPr="00470C25" w:rsidRDefault="00B21D56" w:rsidP="00B21D56">
      <w:pPr>
        <w:pStyle w:val="NormalWeb"/>
        <w:jc w:val="both"/>
        <w:rPr>
          <w:rFonts w:eastAsiaTheme="minorHAnsi"/>
        </w:rPr>
      </w:pPr>
      <w:r>
        <w:rPr>
          <w:rFonts w:eastAsiaTheme="minorHAnsi"/>
        </w:rPr>
        <w:t xml:space="preserve">2. </w:t>
      </w:r>
      <w:r w:rsidRPr="008C0743">
        <w:rPr>
          <w:rFonts w:eastAsiaTheme="minorHAnsi"/>
          <w:b/>
          <w:bCs/>
        </w:rPr>
        <w:t>Enhancement of LTC Leave Encashment</w:t>
      </w:r>
    </w:p>
    <w:p w:rsidR="00B21D56" w:rsidRPr="00470C25" w:rsidRDefault="00B21D56" w:rsidP="00B21D56">
      <w:pPr>
        <w:pStyle w:val="NormalWeb"/>
        <w:jc w:val="both"/>
        <w:rPr>
          <w:rFonts w:eastAsiaTheme="minorHAnsi"/>
        </w:rPr>
      </w:pPr>
      <w:r w:rsidRPr="00470C25">
        <w:rPr>
          <w:rFonts w:eastAsiaTheme="minorHAnsi"/>
        </w:rPr>
        <w:t xml:space="preserve">As per the 7th CPC provisions, </w:t>
      </w:r>
      <w:proofErr w:type="spellStart"/>
      <w:r w:rsidRPr="00470C25">
        <w:rPr>
          <w:rFonts w:eastAsiaTheme="minorHAnsi"/>
        </w:rPr>
        <w:t>defence</w:t>
      </w:r>
      <w:proofErr w:type="spellEnd"/>
      <w:r w:rsidRPr="00470C25">
        <w:rPr>
          <w:rFonts w:eastAsiaTheme="minorHAnsi"/>
        </w:rPr>
        <w:t xml:space="preserve"> personnel proceeding on LTC are entitled to leave encashment of 10 days for a maximum of 6 occasions, totaling 60 days during the entire service period.</w:t>
      </w:r>
    </w:p>
    <w:p w:rsidR="00B21D56" w:rsidRPr="008C0743" w:rsidRDefault="00B21D56" w:rsidP="00B21D56">
      <w:pPr>
        <w:pStyle w:val="NormalWeb"/>
        <w:jc w:val="both"/>
        <w:rPr>
          <w:rFonts w:eastAsiaTheme="minorHAnsi"/>
          <w:b/>
          <w:bCs/>
          <w:lang w:val="en-IN"/>
        </w:rPr>
      </w:pPr>
      <w:r>
        <w:rPr>
          <w:rFonts w:eastAsiaTheme="minorHAnsi"/>
          <w:lang w:val="en-IN"/>
        </w:rPr>
        <w:t xml:space="preserve">3. </w:t>
      </w:r>
      <w:r w:rsidRPr="008C0743">
        <w:rPr>
          <w:rFonts w:eastAsiaTheme="minorHAnsi"/>
          <w:b/>
          <w:bCs/>
          <w:lang w:val="en-IN"/>
        </w:rPr>
        <w:t>Extra leave for Defence Personnel posted in Field/Hard Areas</w:t>
      </w:r>
    </w:p>
    <w:p w:rsidR="00B21D56" w:rsidRPr="00470C25" w:rsidRDefault="00B21D56" w:rsidP="00B21D56">
      <w:pPr>
        <w:pStyle w:val="NormalWeb"/>
        <w:jc w:val="both"/>
        <w:rPr>
          <w:rFonts w:eastAsiaTheme="minorHAnsi"/>
          <w:lang w:val="en-IN"/>
        </w:rPr>
      </w:pPr>
      <w:r w:rsidRPr="00470C25">
        <w:rPr>
          <w:rFonts w:eastAsiaTheme="minorHAnsi"/>
          <w:lang w:val="en-IN"/>
        </w:rPr>
        <w:t>Defence personnel are presently entitled to 50 days Annual Leave (AL) and 30 days Casual Leave (CL). However, those deployed in field and hard field areas face extreme operational stress, harsh climatic conditions, and prolonged separation from families.</w:t>
      </w:r>
    </w:p>
    <w:p w:rsidR="00B21D56" w:rsidRPr="00470C25" w:rsidRDefault="00B21D56" w:rsidP="00B21D56">
      <w:pPr>
        <w:pStyle w:val="NormalWeb"/>
        <w:jc w:val="both"/>
        <w:rPr>
          <w:rFonts w:eastAsiaTheme="minorHAnsi"/>
          <w:lang w:val="en-IN"/>
        </w:rPr>
      </w:pPr>
      <w:r w:rsidRPr="00470C25">
        <w:rPr>
          <w:rFonts w:eastAsiaTheme="minorHAnsi"/>
          <w:lang w:val="en-IN"/>
        </w:rPr>
        <w:t>In view of these challenges, it is proposed that personnel serving in such areas be granted:</w:t>
      </w:r>
    </w:p>
    <w:p w:rsidR="00B21D56" w:rsidRPr="00470C25" w:rsidRDefault="00B21D56" w:rsidP="00B21D56">
      <w:pPr>
        <w:pStyle w:val="NormalWeb"/>
        <w:jc w:val="both"/>
        <w:rPr>
          <w:rFonts w:eastAsiaTheme="minorHAnsi"/>
          <w:lang w:val="en-IN"/>
        </w:rPr>
      </w:pPr>
      <w:r w:rsidRPr="00470C25">
        <w:rPr>
          <w:rFonts w:eastAsiaTheme="minorHAnsi"/>
          <w:lang w:val="en-IN"/>
        </w:rPr>
        <w:t>90 days (3 months) Annual Leave and 30 days Casual Leave</w:t>
      </w:r>
    </w:p>
    <w:p w:rsidR="00B21D56" w:rsidRPr="00470C25" w:rsidRDefault="00B21D56" w:rsidP="00B21D56">
      <w:pPr>
        <w:pStyle w:val="NormalWeb"/>
        <w:jc w:val="both"/>
        <w:rPr>
          <w:rFonts w:eastAsiaTheme="minorHAnsi"/>
          <w:lang w:val="en-IN"/>
        </w:rPr>
      </w:pPr>
      <w:r w:rsidRPr="00470C25">
        <w:rPr>
          <w:rFonts w:eastAsiaTheme="minorHAnsi"/>
          <w:lang w:val="en-IN"/>
        </w:rPr>
        <w:t>QN.05</w:t>
      </w:r>
    </w:p>
    <w:p w:rsidR="00B21D56" w:rsidRPr="009A62D1" w:rsidRDefault="00B21D56" w:rsidP="00B21D56">
      <w:pPr>
        <w:pStyle w:val="NormalWeb"/>
        <w:jc w:val="both"/>
        <w:rPr>
          <w:rFonts w:eastAsiaTheme="minorHAnsi"/>
          <w:b/>
          <w:bCs/>
        </w:rPr>
      </w:pPr>
      <w:r w:rsidRPr="00470C25">
        <w:rPr>
          <w:rFonts w:eastAsiaTheme="minorHAnsi"/>
        </w:rPr>
        <w:t xml:space="preserve">1. </w:t>
      </w:r>
      <w:r w:rsidRPr="009A62D1">
        <w:rPr>
          <w:rFonts w:eastAsiaTheme="minorHAnsi"/>
          <w:b/>
          <w:bCs/>
        </w:rPr>
        <w:t xml:space="preserve">Productivity Linked Bonus for </w:t>
      </w:r>
      <w:proofErr w:type="spellStart"/>
      <w:r w:rsidRPr="009A62D1">
        <w:rPr>
          <w:rFonts w:eastAsiaTheme="minorHAnsi"/>
          <w:b/>
          <w:bCs/>
        </w:rPr>
        <w:t>Defence</w:t>
      </w:r>
      <w:proofErr w:type="spellEnd"/>
      <w:r w:rsidRPr="009A62D1">
        <w:rPr>
          <w:rFonts w:eastAsiaTheme="minorHAnsi"/>
          <w:b/>
          <w:bCs/>
        </w:rPr>
        <w:t xml:space="preserve"> Personnel</w:t>
      </w:r>
    </w:p>
    <w:p w:rsidR="00B21D56" w:rsidRPr="00470C25" w:rsidRDefault="00B21D56" w:rsidP="00B21D56">
      <w:pPr>
        <w:pStyle w:val="NormalWeb"/>
        <w:jc w:val="both"/>
        <w:rPr>
          <w:rFonts w:eastAsiaTheme="minorHAnsi"/>
        </w:rPr>
      </w:pPr>
      <w:r w:rsidRPr="00470C25">
        <w:rPr>
          <w:rFonts w:eastAsiaTheme="minorHAnsi"/>
        </w:rPr>
        <w:t xml:space="preserve">As per the 7th CPC, Productivity Linked Bonus (PLB) is granted to departments like Railways where output is measurable, while </w:t>
      </w:r>
      <w:proofErr w:type="spellStart"/>
      <w:r w:rsidRPr="00470C25">
        <w:rPr>
          <w:rFonts w:eastAsiaTheme="minorHAnsi"/>
        </w:rPr>
        <w:t>defence</w:t>
      </w:r>
      <w:proofErr w:type="spellEnd"/>
      <w:r w:rsidRPr="00470C25">
        <w:rPr>
          <w:rFonts w:eastAsiaTheme="minorHAnsi"/>
        </w:rPr>
        <w:t xml:space="preserve"> personnel are treated under Non-Productivity Linked Bonus (Ad hoc Bonus), presently limited to ₹7000 ceiling and 30 days (approx. 28 days) wages.</w:t>
      </w:r>
    </w:p>
    <w:p w:rsidR="00B21D56" w:rsidRPr="00727C25" w:rsidRDefault="00B21D56" w:rsidP="00B21D56">
      <w:pPr>
        <w:pStyle w:val="NormalWeb"/>
        <w:jc w:val="both"/>
        <w:rPr>
          <w:rFonts w:eastAsiaTheme="minorHAnsi"/>
        </w:rPr>
      </w:pPr>
      <w:r>
        <w:rPr>
          <w:rFonts w:eastAsiaTheme="minorHAnsi"/>
        </w:rPr>
        <w:t xml:space="preserve">Qn. 6 </w:t>
      </w:r>
      <w:r w:rsidRPr="00727C25">
        <w:rPr>
          <w:rFonts w:eastAsiaTheme="minorHAnsi"/>
          <w:b/>
          <w:bCs/>
        </w:rPr>
        <w:t xml:space="preserve">Posting of </w:t>
      </w:r>
      <w:proofErr w:type="spellStart"/>
      <w:r w:rsidRPr="00727C25">
        <w:rPr>
          <w:rFonts w:eastAsiaTheme="minorHAnsi"/>
          <w:b/>
          <w:bCs/>
        </w:rPr>
        <w:t>Defence</w:t>
      </w:r>
      <w:proofErr w:type="spellEnd"/>
      <w:r w:rsidRPr="00727C25">
        <w:rPr>
          <w:rFonts w:eastAsiaTheme="minorHAnsi"/>
          <w:b/>
          <w:bCs/>
        </w:rPr>
        <w:t xml:space="preserve"> Personnel to Other Government Departments-</w:t>
      </w:r>
    </w:p>
    <w:p w:rsidR="00B21D56" w:rsidRPr="00727C25" w:rsidRDefault="00B21D56" w:rsidP="00B21D56">
      <w:pPr>
        <w:pStyle w:val="NormalWeb"/>
        <w:jc w:val="both"/>
        <w:rPr>
          <w:rFonts w:eastAsiaTheme="minorHAnsi"/>
        </w:rPr>
      </w:pPr>
      <w:proofErr w:type="spellStart"/>
      <w:r w:rsidRPr="00727C25">
        <w:rPr>
          <w:rFonts w:eastAsiaTheme="minorHAnsi"/>
        </w:rPr>
        <w:t>Defence</w:t>
      </w:r>
      <w:proofErr w:type="spellEnd"/>
      <w:r w:rsidRPr="00727C25">
        <w:rPr>
          <w:rFonts w:eastAsiaTheme="minorHAnsi"/>
        </w:rPr>
        <w:t xml:space="preserve"> personnel may be deputed to other government departments during peacetime, as and when required, to enhance their professional exposure and administrative competence. Such deputations would enable them to gain valuable experience in diverse governance environments, thereby broadening their skill sets beyond core military duties.</w:t>
      </w:r>
    </w:p>
    <w:p w:rsidR="00B21D56" w:rsidRPr="00470C25" w:rsidRDefault="00B21D56" w:rsidP="00B21D56">
      <w:pPr>
        <w:pStyle w:val="NormalWeb"/>
        <w:jc w:val="both"/>
        <w:rPr>
          <w:rFonts w:eastAsiaTheme="minorHAnsi"/>
          <w:b/>
          <w:bCs/>
        </w:rPr>
      </w:pPr>
      <w:r w:rsidRPr="00470C25">
        <w:rPr>
          <w:rFonts w:eastAsiaTheme="minorHAnsi"/>
          <w:b/>
          <w:bCs/>
        </w:rPr>
        <w:lastRenderedPageBreak/>
        <w:t>Qn.7</w:t>
      </w:r>
    </w:p>
    <w:p w:rsidR="00B21D56" w:rsidRPr="00470C25" w:rsidRDefault="00B21D56" w:rsidP="00B21D56">
      <w:pPr>
        <w:pStyle w:val="ListParagraph"/>
        <w:spacing w:after="0" w:line="240" w:lineRule="auto"/>
        <w:ind w:left="0"/>
        <w:jc w:val="both"/>
        <w:rPr>
          <w:rFonts w:ascii="Times New Roman" w:hAnsi="Times New Roman" w:cs="Times New Roman"/>
          <w:b/>
          <w:bCs/>
          <w:sz w:val="24"/>
          <w:szCs w:val="24"/>
        </w:rPr>
      </w:pPr>
      <w:r w:rsidRPr="00470C25">
        <w:rPr>
          <w:rFonts w:ascii="Times New Roman" w:hAnsi="Times New Roman" w:cs="Times New Roman"/>
          <w:b/>
          <w:bCs/>
          <w:sz w:val="24"/>
          <w:szCs w:val="24"/>
        </w:rPr>
        <w:t>1.</w:t>
      </w:r>
      <w:r>
        <w:rPr>
          <w:rFonts w:ascii="Times New Roman" w:hAnsi="Times New Roman" w:cs="Times New Roman"/>
          <w:b/>
          <w:bCs/>
          <w:sz w:val="24"/>
          <w:szCs w:val="24"/>
        </w:rPr>
        <w:t xml:space="preserve"> </w:t>
      </w:r>
      <w:r w:rsidRPr="00470C25">
        <w:rPr>
          <w:rFonts w:ascii="Times New Roman" w:hAnsi="Times New Roman" w:cs="Times New Roman"/>
          <w:b/>
          <w:bCs/>
          <w:sz w:val="24"/>
          <w:szCs w:val="24"/>
        </w:rPr>
        <w:t>ABOLISHMENT OF AGNI-VEER SCHEME:</w:t>
      </w:r>
    </w:p>
    <w:p w:rsidR="00B21D56" w:rsidRPr="00470C25" w:rsidRDefault="00B21D56" w:rsidP="00B21D56">
      <w:pPr>
        <w:pStyle w:val="ListParagraph"/>
        <w:spacing w:after="0" w:line="240" w:lineRule="auto"/>
        <w:ind w:left="0" w:firstLine="720"/>
        <w:jc w:val="both"/>
        <w:rPr>
          <w:rFonts w:ascii="Times New Roman" w:hAnsi="Times New Roman" w:cs="Times New Roman"/>
          <w:b/>
          <w:bCs/>
          <w:sz w:val="24"/>
          <w:szCs w:val="24"/>
        </w:rPr>
      </w:pPr>
    </w:p>
    <w:p w:rsidR="00B21D56" w:rsidRPr="00470C25" w:rsidRDefault="00B21D56" w:rsidP="00B21D56">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 xml:space="preserve">Since last 3-4 years recruitment of </w:t>
      </w:r>
      <w:proofErr w:type="spellStart"/>
      <w:r w:rsidRPr="00470C25">
        <w:rPr>
          <w:rFonts w:ascii="Times New Roman" w:hAnsi="Times New Roman" w:cs="Times New Roman"/>
          <w:sz w:val="24"/>
          <w:szCs w:val="24"/>
        </w:rPr>
        <w:t>agni</w:t>
      </w:r>
      <w:proofErr w:type="spellEnd"/>
      <w:r w:rsidRPr="00470C25">
        <w:rPr>
          <w:rFonts w:ascii="Times New Roman" w:hAnsi="Times New Roman" w:cs="Times New Roman"/>
          <w:sz w:val="24"/>
          <w:szCs w:val="24"/>
        </w:rPr>
        <w:t xml:space="preserve">-veer is in process and majority veterans including high ranked senior Army officer veterans and common public does not consider this scheme in national interest. Future of </w:t>
      </w:r>
      <w:proofErr w:type="spellStart"/>
      <w:r w:rsidRPr="00470C25">
        <w:rPr>
          <w:rFonts w:ascii="Times New Roman" w:hAnsi="Times New Roman" w:cs="Times New Roman"/>
          <w:sz w:val="24"/>
          <w:szCs w:val="24"/>
        </w:rPr>
        <w:t>agni</w:t>
      </w:r>
      <w:proofErr w:type="spellEnd"/>
      <w:r w:rsidRPr="00470C25">
        <w:rPr>
          <w:rFonts w:ascii="Times New Roman" w:hAnsi="Times New Roman" w:cs="Times New Roman"/>
          <w:sz w:val="24"/>
          <w:szCs w:val="24"/>
        </w:rPr>
        <w:t xml:space="preserve">-veers after release from the Army is not secured. The present system of recruiting regular soldiers have no </w:t>
      </w:r>
      <w:proofErr w:type="spellStart"/>
      <w:r w:rsidRPr="00470C25">
        <w:rPr>
          <w:rFonts w:ascii="Times New Roman" w:hAnsi="Times New Roman" w:cs="Times New Roman"/>
          <w:sz w:val="24"/>
          <w:szCs w:val="24"/>
        </w:rPr>
        <w:t>adverse affects</w:t>
      </w:r>
      <w:proofErr w:type="spellEnd"/>
      <w:r w:rsidRPr="00470C25">
        <w:rPr>
          <w:rFonts w:ascii="Times New Roman" w:hAnsi="Times New Roman" w:cs="Times New Roman"/>
          <w:sz w:val="24"/>
          <w:szCs w:val="24"/>
        </w:rPr>
        <w:t xml:space="preserve"> and proved good for the Army since decades.</w:t>
      </w:r>
    </w:p>
    <w:p w:rsidR="00B21D56" w:rsidRPr="00470C25" w:rsidRDefault="00B21D56" w:rsidP="00B21D56">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 xml:space="preserve">The People have started to call </w:t>
      </w:r>
      <w:r w:rsidRPr="00470C25">
        <w:rPr>
          <w:rFonts w:ascii="Times New Roman" w:hAnsi="Times New Roman" w:cs="Times New Roman"/>
          <w:b/>
          <w:bCs/>
          <w:sz w:val="24"/>
          <w:szCs w:val="24"/>
        </w:rPr>
        <w:t>NAKALI SIPAHI</w:t>
      </w:r>
      <w:r w:rsidRPr="00470C25">
        <w:rPr>
          <w:rFonts w:ascii="Times New Roman" w:hAnsi="Times New Roman" w:cs="Times New Roman"/>
          <w:sz w:val="24"/>
          <w:szCs w:val="24"/>
        </w:rPr>
        <w:t xml:space="preserve"> to </w:t>
      </w:r>
      <w:proofErr w:type="spellStart"/>
      <w:r w:rsidRPr="00470C25">
        <w:rPr>
          <w:rFonts w:ascii="Times New Roman" w:hAnsi="Times New Roman" w:cs="Times New Roman"/>
          <w:sz w:val="24"/>
          <w:szCs w:val="24"/>
        </w:rPr>
        <w:t>agniveers</w:t>
      </w:r>
      <w:proofErr w:type="spellEnd"/>
      <w:r w:rsidRPr="00470C25">
        <w:rPr>
          <w:rFonts w:ascii="Times New Roman" w:hAnsi="Times New Roman" w:cs="Times New Roman"/>
          <w:sz w:val="24"/>
          <w:szCs w:val="24"/>
        </w:rPr>
        <w:t xml:space="preserve"> which hurts their dedication to the Army.</w:t>
      </w:r>
    </w:p>
    <w:p w:rsidR="00B21D56" w:rsidRDefault="00B21D56"/>
    <w:p w:rsidR="00B21D56" w:rsidRDefault="00B21D56"/>
    <w:p w:rsidR="00B21D56" w:rsidRPr="00E11237" w:rsidRDefault="00B21D56" w:rsidP="00B21D56">
      <w:pPr>
        <w:pStyle w:val="Default"/>
      </w:pPr>
      <w:r>
        <w:t xml:space="preserve">8. </w:t>
      </w:r>
      <w:r w:rsidRPr="00470C25">
        <w:t xml:space="preserve">The </w:t>
      </w:r>
      <w:r w:rsidRPr="00470C25">
        <w:rPr>
          <w:b/>
          <w:bCs/>
        </w:rPr>
        <w:t>Modified Assured Career Progression Scheme</w:t>
      </w:r>
      <w:r w:rsidRPr="004862EB">
        <w:rPr>
          <w:b/>
          <w:bCs/>
        </w:rPr>
        <w:t xml:space="preserve"> (ACP/MACP):</w:t>
      </w:r>
      <w:r w:rsidRPr="00E11237">
        <w:t xml:space="preserve"> </w:t>
      </w:r>
    </w:p>
    <w:p w:rsidR="00B21D56" w:rsidRPr="00E11237" w:rsidRDefault="00B21D56" w:rsidP="00B21D56">
      <w:pPr>
        <w:pStyle w:val="Default"/>
        <w:numPr>
          <w:ilvl w:val="1"/>
          <w:numId w:val="6"/>
        </w:numPr>
      </w:pPr>
    </w:p>
    <w:p w:rsidR="00B21D56" w:rsidRPr="00E11237" w:rsidRDefault="00B21D56" w:rsidP="00B21D56">
      <w:pPr>
        <w:pStyle w:val="Default"/>
      </w:pPr>
      <w:r w:rsidRPr="00E11237">
        <w:t xml:space="preserve">It is respectfully submitted that the concept of Assured Career Progression was introduced to address stagnation in service due to limited promotional avenues and was later modified as the Modified Assured Career Progression (MACP) Scheme by the Sixth Central Pay Commission (refer Para 6.1.15). </w:t>
      </w:r>
    </w:p>
    <w:p w:rsidR="00B21D56" w:rsidRPr="00E11237" w:rsidRDefault="00B21D56" w:rsidP="00B21D56">
      <w:pPr>
        <w:pStyle w:val="Default"/>
      </w:pPr>
      <w:r w:rsidRPr="00E11237">
        <w:t xml:space="preserve">The scheme envisages grant of: </w:t>
      </w:r>
    </w:p>
    <w:p w:rsidR="00B21D56" w:rsidRPr="00E11237" w:rsidRDefault="00B21D56" w:rsidP="00B21D56">
      <w:pPr>
        <w:pStyle w:val="Default"/>
        <w:numPr>
          <w:ilvl w:val="0"/>
          <w:numId w:val="7"/>
        </w:numPr>
        <w:spacing w:after="197"/>
      </w:pPr>
      <w:r w:rsidRPr="00E11237">
        <w:t xml:space="preserve">Three financial upgradations </w:t>
      </w:r>
    </w:p>
    <w:p w:rsidR="00B21D56" w:rsidRPr="00E11237" w:rsidRDefault="00B21D56" w:rsidP="00B21D56">
      <w:pPr>
        <w:pStyle w:val="Default"/>
        <w:numPr>
          <w:ilvl w:val="0"/>
          <w:numId w:val="7"/>
        </w:numPr>
        <w:spacing w:after="197"/>
      </w:pPr>
      <w:r w:rsidRPr="00E11237">
        <w:t xml:space="preserve">At intervals of </w:t>
      </w:r>
      <w:r w:rsidRPr="00E11237">
        <w:rPr>
          <w:b/>
          <w:bCs/>
        </w:rPr>
        <w:t xml:space="preserve">10, 20, and 30 years of service </w:t>
      </w:r>
      <w:r w:rsidRPr="00E11237">
        <w:t xml:space="preserve">for civilians and </w:t>
      </w:r>
      <w:r w:rsidRPr="00E11237">
        <w:rPr>
          <w:b/>
          <w:bCs/>
        </w:rPr>
        <w:t xml:space="preserve">08, 16 and 24 Years of service </w:t>
      </w:r>
      <w:r w:rsidRPr="00E11237">
        <w:t xml:space="preserve">for JCOs/NCOs/ORs </w:t>
      </w:r>
    </w:p>
    <w:p w:rsidR="00B21D56" w:rsidRPr="00E11237" w:rsidRDefault="00B21D56" w:rsidP="00B21D56">
      <w:pPr>
        <w:pStyle w:val="Default"/>
        <w:numPr>
          <w:ilvl w:val="0"/>
          <w:numId w:val="7"/>
        </w:numPr>
      </w:pPr>
      <w:r w:rsidRPr="00E11237">
        <w:t xml:space="preserve">In cases where regular promotions are not available </w:t>
      </w:r>
    </w:p>
    <w:p w:rsidR="00B21D56" w:rsidRDefault="00B21D56"/>
    <w:p w:rsidR="00B21D56" w:rsidRDefault="00B21D56"/>
    <w:p w:rsidR="00B21D56" w:rsidRPr="00470C25" w:rsidRDefault="00B21D56" w:rsidP="00B21D56">
      <w:pPr>
        <w:pStyle w:val="NormalWeb"/>
        <w:jc w:val="both"/>
        <w:rPr>
          <w:rFonts w:eastAsiaTheme="minorHAnsi"/>
          <w:b/>
          <w:bCs/>
        </w:rPr>
      </w:pPr>
      <w:r w:rsidRPr="00470C25">
        <w:rPr>
          <w:rFonts w:eastAsiaTheme="minorHAnsi"/>
          <w:b/>
          <w:bCs/>
        </w:rPr>
        <w:t>Qn. 9</w:t>
      </w:r>
    </w:p>
    <w:p w:rsidR="00B21D56" w:rsidRPr="00695857" w:rsidRDefault="00B21D56" w:rsidP="00B21D5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695857">
        <w:rPr>
          <w:rFonts w:ascii="Times New Roman" w:hAnsi="Times New Roman" w:cs="Times New Roman"/>
          <w:b/>
          <w:bCs/>
          <w:sz w:val="24"/>
          <w:szCs w:val="24"/>
        </w:rPr>
        <w:t xml:space="preserve">REMOVAL OF ANOMAILIES IN </w:t>
      </w:r>
      <w:proofErr w:type="gramStart"/>
      <w:r w:rsidRPr="00695857">
        <w:rPr>
          <w:rFonts w:ascii="Times New Roman" w:hAnsi="Times New Roman" w:cs="Times New Roman"/>
          <w:b/>
          <w:bCs/>
          <w:sz w:val="24"/>
          <w:szCs w:val="24"/>
        </w:rPr>
        <w:t>OROP :</w:t>
      </w:r>
      <w:proofErr w:type="gramEnd"/>
      <w:r w:rsidRPr="00695857">
        <w:rPr>
          <w:rFonts w:ascii="Times New Roman" w:hAnsi="Times New Roman" w:cs="Times New Roman"/>
          <w:b/>
          <w:bCs/>
          <w:sz w:val="24"/>
          <w:szCs w:val="24"/>
        </w:rPr>
        <w:t xml:space="preserve"> </w:t>
      </w:r>
    </w:p>
    <w:p w:rsidR="00B21D56" w:rsidRPr="00470C25" w:rsidRDefault="00B21D56" w:rsidP="00B21D56">
      <w:pPr>
        <w:pStyle w:val="ListParagraph"/>
        <w:spacing w:after="0" w:line="240" w:lineRule="auto"/>
        <w:ind w:left="0"/>
        <w:jc w:val="both"/>
        <w:rPr>
          <w:rFonts w:ascii="Times New Roman" w:hAnsi="Times New Roman" w:cs="Times New Roman"/>
          <w:b/>
          <w:bCs/>
          <w:sz w:val="24"/>
          <w:szCs w:val="24"/>
        </w:rPr>
      </w:pPr>
    </w:p>
    <w:p w:rsidR="00B21D56" w:rsidRPr="00470C25" w:rsidRDefault="00B21D56" w:rsidP="00111B02">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OROP granted vide GOI letter No. 12(1)/2014 dated 07 Nov 2015 does not fulfil the requirement as per the definition framed by the parliament of India. Granted OROP is NOT “</w:t>
      </w:r>
      <w:r w:rsidRPr="00470C25">
        <w:rPr>
          <w:rFonts w:ascii="Times New Roman" w:hAnsi="Times New Roman" w:cs="Times New Roman"/>
          <w:b/>
          <w:bCs/>
          <w:sz w:val="24"/>
          <w:szCs w:val="24"/>
        </w:rPr>
        <w:t>one rank one pension</w:t>
      </w:r>
      <w:proofErr w:type="gramStart"/>
      <w:r w:rsidRPr="00470C25">
        <w:rPr>
          <w:rFonts w:ascii="Times New Roman" w:hAnsi="Times New Roman" w:cs="Times New Roman"/>
          <w:b/>
          <w:bCs/>
          <w:sz w:val="24"/>
          <w:szCs w:val="24"/>
        </w:rPr>
        <w:t>”</w:t>
      </w:r>
      <w:r w:rsidRPr="00470C25">
        <w:rPr>
          <w:rFonts w:ascii="Times New Roman" w:hAnsi="Times New Roman" w:cs="Times New Roman"/>
          <w:sz w:val="24"/>
          <w:szCs w:val="24"/>
        </w:rPr>
        <w:t xml:space="preserve"> ,</w:t>
      </w:r>
      <w:proofErr w:type="gramEnd"/>
      <w:r w:rsidRPr="00470C25">
        <w:rPr>
          <w:rFonts w:ascii="Times New Roman" w:hAnsi="Times New Roman" w:cs="Times New Roman"/>
          <w:sz w:val="24"/>
          <w:szCs w:val="24"/>
        </w:rPr>
        <w:t xml:space="preserve">it is </w:t>
      </w:r>
      <w:r w:rsidRPr="00470C25">
        <w:rPr>
          <w:rFonts w:ascii="Times New Roman" w:hAnsi="Times New Roman" w:cs="Times New Roman"/>
          <w:b/>
          <w:bCs/>
          <w:sz w:val="24"/>
          <w:szCs w:val="24"/>
        </w:rPr>
        <w:t>“one rank many pensions</w:t>
      </w:r>
      <w:r w:rsidRPr="00470C25">
        <w:rPr>
          <w:rFonts w:ascii="Times New Roman" w:hAnsi="Times New Roman" w:cs="Times New Roman"/>
          <w:sz w:val="24"/>
          <w:szCs w:val="24"/>
        </w:rPr>
        <w:t xml:space="preserve">”. </w:t>
      </w:r>
    </w:p>
    <w:p w:rsidR="00B21D56" w:rsidRPr="00470C25" w:rsidRDefault="00B21D56" w:rsidP="00B21D56">
      <w:pPr>
        <w:pStyle w:val="ListParagraph"/>
        <w:spacing w:after="0" w:line="240" w:lineRule="auto"/>
        <w:ind w:left="0"/>
        <w:jc w:val="both"/>
        <w:rPr>
          <w:rFonts w:ascii="Times New Roman" w:hAnsi="Times New Roman" w:cs="Times New Roman"/>
          <w:sz w:val="24"/>
          <w:szCs w:val="24"/>
        </w:rPr>
      </w:pPr>
    </w:p>
    <w:p w:rsidR="00B21D56" w:rsidRPr="00470C25" w:rsidRDefault="00B21D56" w:rsidP="00111B02">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OROP granted is based on the average of Maximum and minimum basic pension of base year 2013</w:t>
      </w:r>
      <w:proofErr w:type="gramStart"/>
      <w:r w:rsidRPr="00470C25">
        <w:rPr>
          <w:rFonts w:ascii="Times New Roman" w:hAnsi="Times New Roman" w:cs="Times New Roman"/>
          <w:sz w:val="24"/>
          <w:szCs w:val="24"/>
        </w:rPr>
        <w:t>,2018</w:t>
      </w:r>
      <w:proofErr w:type="gramEnd"/>
      <w:r w:rsidRPr="00470C25">
        <w:rPr>
          <w:rFonts w:ascii="Times New Roman" w:hAnsi="Times New Roman" w:cs="Times New Roman"/>
          <w:sz w:val="24"/>
          <w:szCs w:val="24"/>
        </w:rPr>
        <w:t xml:space="preserve"> &amp; 2023 whereas it should be on the basis of notional maximum pension as per GOI letter No 1/13/2012/D(pen/pol) DESW dated 17 January 2013. </w:t>
      </w:r>
    </w:p>
    <w:p w:rsidR="00B21D56" w:rsidRDefault="00B21D56" w:rsidP="00B21D56">
      <w:pPr>
        <w:pStyle w:val="ListParagraph"/>
        <w:jc w:val="both"/>
        <w:rPr>
          <w:rFonts w:ascii="Times New Roman" w:hAnsi="Times New Roman" w:cs="Times New Roman"/>
          <w:sz w:val="24"/>
          <w:szCs w:val="24"/>
        </w:rPr>
      </w:pPr>
    </w:p>
    <w:p w:rsidR="00111B02" w:rsidRDefault="00111B02" w:rsidP="00B21D56">
      <w:pPr>
        <w:pStyle w:val="ListParagraph"/>
        <w:jc w:val="both"/>
        <w:rPr>
          <w:rFonts w:ascii="Times New Roman" w:hAnsi="Times New Roman" w:cs="Times New Roman"/>
          <w:sz w:val="24"/>
          <w:szCs w:val="24"/>
        </w:rPr>
      </w:pPr>
    </w:p>
    <w:p w:rsidR="00111B02" w:rsidRPr="00470C25" w:rsidRDefault="00111B02" w:rsidP="00B21D56">
      <w:pPr>
        <w:pStyle w:val="ListParagraph"/>
        <w:jc w:val="both"/>
        <w:rPr>
          <w:rFonts w:ascii="Times New Roman" w:hAnsi="Times New Roman" w:cs="Times New Roman"/>
          <w:sz w:val="24"/>
          <w:szCs w:val="24"/>
        </w:rPr>
      </w:pPr>
      <w:bookmarkStart w:id="0" w:name="_GoBack"/>
      <w:bookmarkEnd w:id="0"/>
    </w:p>
    <w:p w:rsidR="00B21D56" w:rsidRPr="00470C25" w:rsidRDefault="00B21D56" w:rsidP="00B21D56">
      <w:pPr>
        <w:spacing w:after="0" w:line="240" w:lineRule="auto"/>
        <w:jc w:val="both"/>
        <w:rPr>
          <w:rFonts w:ascii="Times New Roman" w:hAnsi="Times New Roman" w:cs="Times New Roman"/>
          <w:sz w:val="24"/>
          <w:szCs w:val="24"/>
        </w:rPr>
      </w:pPr>
      <w:proofErr w:type="gramStart"/>
      <w:r w:rsidRPr="00470C25">
        <w:rPr>
          <w:rFonts w:ascii="Times New Roman" w:hAnsi="Times New Roman" w:cs="Times New Roman"/>
          <w:b/>
          <w:bCs/>
          <w:sz w:val="24"/>
          <w:szCs w:val="24"/>
        </w:rPr>
        <w:lastRenderedPageBreak/>
        <w:t>2.OROP</w:t>
      </w:r>
      <w:proofErr w:type="gramEnd"/>
      <w:r w:rsidRPr="00470C25">
        <w:rPr>
          <w:rFonts w:ascii="Times New Roman" w:hAnsi="Times New Roman" w:cs="Times New Roman"/>
          <w:b/>
          <w:bCs/>
          <w:sz w:val="24"/>
          <w:szCs w:val="24"/>
        </w:rPr>
        <w:t xml:space="preserve"> BENEFIT TO PRE-MATURE RETIRESS</w:t>
      </w:r>
      <w:r w:rsidRPr="00470C25">
        <w:rPr>
          <w:rFonts w:ascii="Times New Roman" w:hAnsi="Times New Roman" w:cs="Times New Roman"/>
          <w:sz w:val="24"/>
          <w:szCs w:val="24"/>
        </w:rPr>
        <w:t xml:space="preserve"> :</w:t>
      </w:r>
    </w:p>
    <w:p w:rsidR="00B21D56" w:rsidRPr="00470C25" w:rsidRDefault="00B21D56" w:rsidP="00B21D56">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 xml:space="preserve">Denial of benefits of OROP to pre-mature retirees is a big discrimination and </w:t>
      </w:r>
      <w:proofErr w:type="gramStart"/>
      <w:r w:rsidRPr="00470C25">
        <w:rPr>
          <w:rFonts w:ascii="Times New Roman" w:hAnsi="Times New Roman" w:cs="Times New Roman"/>
          <w:sz w:val="24"/>
          <w:szCs w:val="24"/>
        </w:rPr>
        <w:t>injustice :</w:t>
      </w:r>
      <w:proofErr w:type="gramEnd"/>
    </w:p>
    <w:p w:rsidR="00B21D56" w:rsidRPr="00470C25" w:rsidRDefault="00B21D56" w:rsidP="00B21D56">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 xml:space="preserve">Pre-mature </w:t>
      </w:r>
      <w:proofErr w:type="gramStart"/>
      <w:r w:rsidRPr="00470C25">
        <w:rPr>
          <w:rFonts w:ascii="Times New Roman" w:hAnsi="Times New Roman" w:cs="Times New Roman"/>
          <w:sz w:val="24"/>
          <w:szCs w:val="24"/>
        </w:rPr>
        <w:t>retirees forms</w:t>
      </w:r>
      <w:proofErr w:type="gramEnd"/>
      <w:r w:rsidRPr="00470C25">
        <w:rPr>
          <w:rFonts w:ascii="Times New Roman" w:hAnsi="Times New Roman" w:cs="Times New Roman"/>
          <w:sz w:val="24"/>
          <w:szCs w:val="24"/>
        </w:rPr>
        <w:t xml:space="preserve"> a homogeneous class among veterans and for such personnel no policy to differentiate should be formulated. Firstly while announcing OROP I premature retirees denied the benefits, then sanctioned when our respected Prime Minister announces in his speech at Faridabad (Haryana) in 2015 and later on further denied for pre-mature retirees who retires on or after 07.11.2015 (See para 4 of the policy letter dated 07.11.2015 without any just cause or reason. </w:t>
      </w:r>
    </w:p>
    <w:p w:rsidR="00B21D56" w:rsidRPr="00470C25" w:rsidRDefault="00B21D56" w:rsidP="00B21D56">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 xml:space="preserve">This act of Government violates the rights available to PMR personnel under Article </w:t>
      </w:r>
      <w:proofErr w:type="gramStart"/>
      <w:r w:rsidRPr="00470C25">
        <w:rPr>
          <w:rFonts w:ascii="Times New Roman" w:hAnsi="Times New Roman" w:cs="Times New Roman"/>
          <w:sz w:val="24"/>
          <w:szCs w:val="24"/>
        </w:rPr>
        <w:t>14  and</w:t>
      </w:r>
      <w:proofErr w:type="gramEnd"/>
      <w:r w:rsidRPr="00470C25">
        <w:rPr>
          <w:rFonts w:ascii="Times New Roman" w:hAnsi="Times New Roman" w:cs="Times New Roman"/>
          <w:sz w:val="24"/>
          <w:szCs w:val="24"/>
        </w:rPr>
        <w:t xml:space="preserve"> 16 of the constitution.</w:t>
      </w:r>
    </w:p>
    <w:p w:rsidR="00B21D56" w:rsidRPr="00470C25" w:rsidRDefault="00B21D56" w:rsidP="00B21D56">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 xml:space="preserve">Court No </w:t>
      </w:r>
      <w:proofErr w:type="gramStart"/>
      <w:r w:rsidRPr="00470C25">
        <w:rPr>
          <w:rFonts w:ascii="Times New Roman" w:hAnsi="Times New Roman" w:cs="Times New Roman"/>
          <w:sz w:val="24"/>
          <w:szCs w:val="24"/>
        </w:rPr>
        <w:t>1  of</w:t>
      </w:r>
      <w:proofErr w:type="gramEnd"/>
      <w:r w:rsidRPr="00470C25">
        <w:rPr>
          <w:rFonts w:ascii="Times New Roman" w:hAnsi="Times New Roman" w:cs="Times New Roman"/>
          <w:sz w:val="24"/>
          <w:szCs w:val="24"/>
        </w:rPr>
        <w:t xml:space="preserve"> AFT principal bench of New Delhi also given verdict</w:t>
      </w:r>
      <w:r>
        <w:rPr>
          <w:rFonts w:ascii="Times New Roman" w:hAnsi="Times New Roman" w:cs="Times New Roman"/>
          <w:sz w:val="24"/>
          <w:szCs w:val="24"/>
        </w:rPr>
        <w:t xml:space="preserve"> </w:t>
      </w:r>
      <w:r w:rsidRPr="00470C25">
        <w:rPr>
          <w:rFonts w:ascii="Times New Roman" w:hAnsi="Times New Roman" w:cs="Times New Roman"/>
          <w:sz w:val="24"/>
          <w:szCs w:val="24"/>
        </w:rPr>
        <w:t xml:space="preserve">to pay OROP benefits  to pre-mature retirees vide OA 313/2022 with MA 416/2022. </w:t>
      </w:r>
    </w:p>
    <w:p w:rsidR="00B21D56" w:rsidRDefault="00B21D56"/>
    <w:p w:rsidR="00B21D56" w:rsidRPr="00470C25" w:rsidRDefault="00B21D56" w:rsidP="00B21D56">
      <w:pPr>
        <w:pStyle w:val="ListParagraph"/>
        <w:spacing w:after="0" w:line="240" w:lineRule="auto"/>
        <w:ind w:left="0"/>
        <w:jc w:val="both"/>
        <w:rPr>
          <w:rFonts w:ascii="Times New Roman" w:hAnsi="Times New Roman" w:cs="Times New Roman"/>
          <w:sz w:val="24"/>
          <w:szCs w:val="24"/>
        </w:rPr>
      </w:pPr>
      <w:proofErr w:type="gramStart"/>
      <w:r w:rsidRPr="00470C25">
        <w:rPr>
          <w:rFonts w:ascii="Times New Roman" w:hAnsi="Times New Roman" w:cs="Times New Roman"/>
          <w:b/>
          <w:bCs/>
          <w:sz w:val="24"/>
          <w:szCs w:val="24"/>
        </w:rPr>
        <w:t>3.BENEFIT</w:t>
      </w:r>
      <w:proofErr w:type="gramEnd"/>
      <w:r w:rsidRPr="00470C25">
        <w:rPr>
          <w:rFonts w:ascii="Times New Roman" w:hAnsi="Times New Roman" w:cs="Times New Roman"/>
          <w:b/>
          <w:bCs/>
          <w:sz w:val="24"/>
          <w:szCs w:val="24"/>
        </w:rPr>
        <w:t xml:space="preserve"> OF OROP TO RESERVISTS</w:t>
      </w:r>
      <w:r w:rsidRPr="00470C25">
        <w:rPr>
          <w:rFonts w:ascii="Times New Roman" w:hAnsi="Times New Roman" w:cs="Times New Roman"/>
          <w:sz w:val="24"/>
          <w:szCs w:val="24"/>
        </w:rPr>
        <w:t xml:space="preserve">: </w:t>
      </w:r>
    </w:p>
    <w:p w:rsidR="00B21D56" w:rsidRPr="00470C25" w:rsidRDefault="00B21D56" w:rsidP="00B21D56">
      <w:pPr>
        <w:pStyle w:val="ListParagraph"/>
        <w:spacing w:after="0" w:line="240" w:lineRule="auto"/>
        <w:ind w:left="0"/>
        <w:jc w:val="both"/>
        <w:rPr>
          <w:rFonts w:ascii="Times New Roman" w:hAnsi="Times New Roman" w:cs="Times New Roman"/>
          <w:b/>
          <w:bCs/>
          <w:sz w:val="24"/>
          <w:szCs w:val="24"/>
        </w:rPr>
      </w:pPr>
      <w:r w:rsidRPr="00470C25">
        <w:rPr>
          <w:rFonts w:ascii="Times New Roman" w:hAnsi="Times New Roman" w:cs="Times New Roman"/>
          <w:sz w:val="24"/>
          <w:szCs w:val="24"/>
        </w:rPr>
        <w:t>Denial of OROP benefits to reservists is a major discrimination as they have sacrificed more than the regular soldiers. They were sent on reserve by the Army to reduce the strength of army and financial burden to Government. It was not their choice or demand at all.</w:t>
      </w:r>
    </w:p>
    <w:p w:rsidR="00B21D56" w:rsidRPr="00470C25" w:rsidRDefault="00B21D56" w:rsidP="00B21D56">
      <w:pPr>
        <w:pStyle w:val="ListParagraph"/>
        <w:spacing w:after="0" w:line="240" w:lineRule="auto"/>
        <w:ind w:left="0"/>
        <w:jc w:val="both"/>
        <w:rPr>
          <w:rFonts w:ascii="Times New Roman" w:hAnsi="Times New Roman" w:cs="Times New Roman"/>
          <w:b/>
          <w:bCs/>
          <w:sz w:val="24"/>
          <w:szCs w:val="24"/>
        </w:rPr>
      </w:pPr>
    </w:p>
    <w:p w:rsidR="00B21D56" w:rsidRPr="00470C25" w:rsidRDefault="00B21D56" w:rsidP="00B21D56">
      <w:pPr>
        <w:spacing w:after="0" w:line="240" w:lineRule="auto"/>
        <w:jc w:val="both"/>
        <w:rPr>
          <w:rFonts w:ascii="Times New Roman" w:hAnsi="Times New Roman" w:cs="Times New Roman"/>
          <w:b/>
          <w:bCs/>
          <w:sz w:val="24"/>
          <w:szCs w:val="24"/>
        </w:rPr>
      </w:pPr>
      <w:proofErr w:type="gramStart"/>
      <w:r w:rsidRPr="00470C25">
        <w:rPr>
          <w:rFonts w:ascii="Times New Roman" w:hAnsi="Times New Roman" w:cs="Times New Roman"/>
          <w:b/>
          <w:bCs/>
          <w:sz w:val="24"/>
          <w:szCs w:val="24"/>
        </w:rPr>
        <w:t>4.RESTORATION</w:t>
      </w:r>
      <w:proofErr w:type="gramEnd"/>
      <w:r w:rsidRPr="00470C25">
        <w:rPr>
          <w:rFonts w:ascii="Times New Roman" w:hAnsi="Times New Roman" w:cs="Times New Roman"/>
          <w:b/>
          <w:bCs/>
          <w:sz w:val="24"/>
          <w:szCs w:val="24"/>
        </w:rPr>
        <w:t xml:space="preserve"> OF COMMUTATION  OF PENSION :</w:t>
      </w:r>
    </w:p>
    <w:p w:rsidR="00B21D56" w:rsidRPr="00470C25" w:rsidRDefault="00B21D56" w:rsidP="00B21D56">
      <w:pPr>
        <w:spacing w:after="0" w:line="240" w:lineRule="auto"/>
        <w:jc w:val="both"/>
        <w:rPr>
          <w:rFonts w:ascii="Times New Roman" w:hAnsi="Times New Roman" w:cs="Times New Roman"/>
          <w:sz w:val="24"/>
          <w:szCs w:val="24"/>
        </w:rPr>
      </w:pPr>
      <w:r w:rsidRPr="00470C25">
        <w:rPr>
          <w:rFonts w:ascii="Times New Roman" w:hAnsi="Times New Roman" w:cs="Times New Roman"/>
          <w:sz w:val="24"/>
          <w:szCs w:val="24"/>
        </w:rPr>
        <w:t xml:space="preserve">It is in public domain that high amount of commuted portion is recovered from the pensioners. The recovered amount is much high than the amount commuted plus interest. A proper study is the need and as per existing interest rate commutation should be restored at correct time without recovering undue amount. </w:t>
      </w:r>
    </w:p>
    <w:p w:rsidR="00B21D56" w:rsidRDefault="00B21D56"/>
    <w:p w:rsidR="00B21D56" w:rsidRPr="00470C25" w:rsidRDefault="00B21D56" w:rsidP="00B21D56">
      <w:pPr>
        <w:jc w:val="both"/>
        <w:rPr>
          <w:rFonts w:ascii="Times New Roman" w:hAnsi="Times New Roman" w:cs="Times New Roman"/>
          <w:b/>
          <w:bCs/>
          <w:sz w:val="24"/>
          <w:szCs w:val="24"/>
        </w:rPr>
      </w:pPr>
      <w:proofErr w:type="gramStart"/>
      <w:r w:rsidRPr="00470C25">
        <w:rPr>
          <w:rFonts w:ascii="Times New Roman" w:hAnsi="Times New Roman" w:cs="Times New Roman"/>
          <w:b/>
          <w:bCs/>
          <w:sz w:val="24"/>
          <w:szCs w:val="24"/>
        </w:rPr>
        <w:t>5.Extending</w:t>
      </w:r>
      <w:proofErr w:type="gramEnd"/>
      <w:r w:rsidRPr="00470C25">
        <w:rPr>
          <w:rFonts w:ascii="Times New Roman" w:hAnsi="Times New Roman" w:cs="Times New Roman"/>
          <w:b/>
          <w:bCs/>
          <w:sz w:val="24"/>
          <w:szCs w:val="24"/>
        </w:rPr>
        <w:t xml:space="preserve"> Enhanced Family Pension to 67 Years</w:t>
      </w:r>
    </w:p>
    <w:p w:rsidR="00B21D56" w:rsidRPr="00470C25" w:rsidRDefault="00B21D56" w:rsidP="00B21D56">
      <w:pPr>
        <w:jc w:val="both"/>
        <w:rPr>
          <w:rFonts w:ascii="Times New Roman" w:hAnsi="Times New Roman" w:cs="Times New Roman"/>
          <w:sz w:val="24"/>
          <w:szCs w:val="24"/>
        </w:rPr>
      </w:pPr>
      <w:r w:rsidRPr="00470C25">
        <w:rPr>
          <w:rFonts w:ascii="Times New Roman" w:hAnsi="Times New Roman" w:cs="Times New Roman"/>
          <w:sz w:val="24"/>
          <w:szCs w:val="24"/>
        </w:rPr>
        <w:t>Under the existing provisions of the 7th Central Pay Commission (7th CPC), enhanced family pension is granted for a period of 7 years from the date of death or till the deceased would have attained 67 years of age, whichever is earlier.</w:t>
      </w:r>
    </w:p>
    <w:p w:rsidR="00B21D56" w:rsidRPr="00470C25" w:rsidRDefault="00B21D56" w:rsidP="00B21D56">
      <w:pPr>
        <w:jc w:val="both"/>
        <w:rPr>
          <w:rFonts w:ascii="Times New Roman" w:hAnsi="Times New Roman" w:cs="Times New Roman"/>
          <w:sz w:val="24"/>
          <w:szCs w:val="24"/>
        </w:rPr>
      </w:pPr>
      <w:r w:rsidRPr="00470C25">
        <w:rPr>
          <w:rFonts w:ascii="Times New Roman" w:hAnsi="Times New Roman" w:cs="Times New Roman"/>
          <w:sz w:val="24"/>
          <w:szCs w:val="24"/>
        </w:rPr>
        <w:t>In the case of civilian employees, who generally retire around 60 years of age, this provision effectively allows families to receive enhanced pension benefits up to 67 years.</w:t>
      </w:r>
    </w:p>
    <w:p w:rsidR="00B21D56" w:rsidRPr="00470C25" w:rsidRDefault="00B21D56" w:rsidP="00B21D56">
      <w:pPr>
        <w:spacing w:after="0" w:line="240" w:lineRule="auto"/>
        <w:jc w:val="both"/>
        <w:rPr>
          <w:rFonts w:ascii="Times New Roman" w:hAnsi="Times New Roman" w:cs="Times New Roman"/>
          <w:b/>
          <w:bCs/>
          <w:sz w:val="24"/>
          <w:szCs w:val="24"/>
        </w:rPr>
      </w:pPr>
      <w:proofErr w:type="gramStart"/>
      <w:r w:rsidRPr="00470C25">
        <w:rPr>
          <w:rFonts w:ascii="Times New Roman" w:hAnsi="Times New Roman" w:cs="Times New Roman"/>
          <w:b/>
          <w:bCs/>
          <w:sz w:val="24"/>
          <w:szCs w:val="24"/>
        </w:rPr>
        <w:t>6.ADDITIONAL</w:t>
      </w:r>
      <w:proofErr w:type="gramEnd"/>
      <w:r w:rsidRPr="00470C25">
        <w:rPr>
          <w:rFonts w:ascii="Times New Roman" w:hAnsi="Times New Roman" w:cs="Times New Roman"/>
          <w:b/>
          <w:bCs/>
          <w:sz w:val="24"/>
          <w:szCs w:val="24"/>
        </w:rPr>
        <w:t xml:space="preserve"> PENSION BE INCREASED AT THE AGE OF 60 YEARS :</w:t>
      </w:r>
    </w:p>
    <w:p w:rsidR="00B21D56" w:rsidRPr="00470C25" w:rsidRDefault="00B21D56" w:rsidP="00B21D56">
      <w:pPr>
        <w:spacing w:after="0" w:line="240" w:lineRule="auto"/>
        <w:jc w:val="both"/>
        <w:rPr>
          <w:rFonts w:ascii="Times New Roman" w:hAnsi="Times New Roman" w:cs="Times New Roman"/>
          <w:sz w:val="24"/>
          <w:szCs w:val="24"/>
        </w:rPr>
      </w:pPr>
      <w:r w:rsidRPr="00470C25">
        <w:rPr>
          <w:rFonts w:ascii="Times New Roman" w:hAnsi="Times New Roman" w:cs="Times New Roman"/>
          <w:sz w:val="24"/>
          <w:szCs w:val="24"/>
        </w:rPr>
        <w:t>Earlier as of 2022 the worldwide average life expectance was 72 years but now it has been changed. It could be viewed by 8</w:t>
      </w:r>
      <w:r w:rsidRPr="00470C25">
        <w:rPr>
          <w:rFonts w:ascii="Times New Roman" w:hAnsi="Times New Roman" w:cs="Times New Roman"/>
          <w:sz w:val="24"/>
          <w:szCs w:val="24"/>
          <w:vertAlign w:val="superscript"/>
        </w:rPr>
        <w:t>th</w:t>
      </w:r>
      <w:r w:rsidRPr="00470C25">
        <w:rPr>
          <w:rFonts w:ascii="Times New Roman" w:hAnsi="Times New Roman" w:cs="Times New Roman"/>
          <w:sz w:val="24"/>
          <w:szCs w:val="24"/>
        </w:rPr>
        <w:t xml:space="preserve"> CPC seriously and it should be started from the age of 60-65 years.</w:t>
      </w:r>
    </w:p>
    <w:p w:rsidR="00B21D56" w:rsidRDefault="00B21D56"/>
    <w:p w:rsidR="00B21D56" w:rsidRPr="00470C25" w:rsidRDefault="00B21D56" w:rsidP="00B21D56">
      <w:pPr>
        <w:pStyle w:val="ListParagraph"/>
        <w:spacing w:after="0" w:line="240" w:lineRule="auto"/>
        <w:ind w:left="0"/>
        <w:jc w:val="both"/>
        <w:rPr>
          <w:rFonts w:ascii="Times New Roman" w:hAnsi="Times New Roman" w:cs="Times New Roman"/>
          <w:b/>
          <w:bCs/>
          <w:sz w:val="24"/>
          <w:szCs w:val="24"/>
        </w:rPr>
      </w:pPr>
      <w:proofErr w:type="gramStart"/>
      <w:r w:rsidRPr="00470C25">
        <w:rPr>
          <w:rFonts w:ascii="Times New Roman" w:hAnsi="Times New Roman" w:cs="Times New Roman"/>
          <w:b/>
          <w:bCs/>
          <w:sz w:val="24"/>
          <w:szCs w:val="24"/>
        </w:rPr>
        <w:t>7.DEFENCE</w:t>
      </w:r>
      <w:proofErr w:type="gramEnd"/>
      <w:r w:rsidRPr="00470C25">
        <w:rPr>
          <w:rFonts w:ascii="Times New Roman" w:hAnsi="Times New Roman" w:cs="Times New Roman"/>
          <w:b/>
          <w:bCs/>
          <w:sz w:val="24"/>
          <w:szCs w:val="24"/>
        </w:rPr>
        <w:t xml:space="preserve"> WIDOW,S PENSION BE INCREASED EQUAL TO ESM PENSION :</w:t>
      </w:r>
    </w:p>
    <w:p w:rsidR="00B21D56" w:rsidRPr="00470C25" w:rsidRDefault="00B21D56" w:rsidP="00B21D56">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As per existence policy ordinary family is fixed @60 percent of the pension of deceased pensioner. Discrimination is there that pension is reduced on the death of ESM whereas it is not reduced on death of the spouse.</w:t>
      </w:r>
    </w:p>
    <w:p w:rsidR="00B21D56" w:rsidRPr="00470C25" w:rsidRDefault="00B21D56" w:rsidP="00B21D56">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lastRenderedPageBreak/>
        <w:t>The argument that expenses reduces on the death of ESM is totally false. Whereas the widow faces more financial difficulties as her husband’s income/support other than pension becomes zero. Most of the widows are from rural area and jobless consequently faces more difficulties.</w:t>
      </w:r>
    </w:p>
    <w:p w:rsidR="00B21D56" w:rsidRDefault="00B21D56"/>
    <w:p w:rsidR="00B21D56" w:rsidRPr="00470C25" w:rsidRDefault="00B21D56" w:rsidP="00B21D56">
      <w:pPr>
        <w:pStyle w:val="ListParagraph"/>
        <w:spacing w:after="0" w:line="240" w:lineRule="auto"/>
        <w:ind w:left="0"/>
        <w:jc w:val="both"/>
        <w:rPr>
          <w:rFonts w:ascii="Times New Roman" w:hAnsi="Times New Roman" w:cs="Times New Roman"/>
          <w:b/>
          <w:bCs/>
          <w:sz w:val="24"/>
          <w:szCs w:val="24"/>
        </w:rPr>
      </w:pPr>
      <w:proofErr w:type="gramStart"/>
      <w:r w:rsidRPr="00470C25">
        <w:rPr>
          <w:rFonts w:ascii="Times New Roman" w:hAnsi="Times New Roman" w:cs="Times New Roman"/>
          <w:b/>
          <w:bCs/>
          <w:sz w:val="24"/>
          <w:szCs w:val="24"/>
        </w:rPr>
        <w:t>8.MONETARY</w:t>
      </w:r>
      <w:proofErr w:type="gramEnd"/>
      <w:r w:rsidRPr="00470C25">
        <w:rPr>
          <w:rFonts w:ascii="Times New Roman" w:hAnsi="Times New Roman" w:cs="Times New Roman"/>
          <w:b/>
          <w:bCs/>
          <w:sz w:val="24"/>
          <w:szCs w:val="24"/>
        </w:rPr>
        <w:t xml:space="preserve"> BENEFITS TO ALL HONORARY RANKS :</w:t>
      </w:r>
    </w:p>
    <w:p w:rsidR="00B21D56" w:rsidRPr="00470C25" w:rsidRDefault="00B21D56" w:rsidP="00B21D56">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Honorary rank is granted to some ranks for their meritorious service but no monetary benefits are extended to them.</w:t>
      </w:r>
    </w:p>
    <w:p w:rsidR="00B21D56" w:rsidRPr="00470C25" w:rsidRDefault="00B21D56" w:rsidP="00B21D56">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 xml:space="preserve"> Although </w:t>
      </w:r>
      <w:proofErr w:type="spellStart"/>
      <w:r w:rsidRPr="00470C25">
        <w:rPr>
          <w:rFonts w:ascii="Times New Roman" w:hAnsi="Times New Roman" w:cs="Times New Roman"/>
          <w:sz w:val="24"/>
          <w:szCs w:val="24"/>
        </w:rPr>
        <w:t>HonyCapt</w:t>
      </w:r>
      <w:proofErr w:type="spellEnd"/>
      <w:r w:rsidRPr="00470C25">
        <w:rPr>
          <w:rFonts w:ascii="Times New Roman" w:hAnsi="Times New Roman" w:cs="Times New Roman"/>
          <w:sz w:val="24"/>
          <w:szCs w:val="24"/>
        </w:rPr>
        <w:t xml:space="preserve">, </w:t>
      </w:r>
      <w:proofErr w:type="spellStart"/>
      <w:r w:rsidRPr="00470C25">
        <w:rPr>
          <w:rFonts w:ascii="Times New Roman" w:hAnsi="Times New Roman" w:cs="Times New Roman"/>
          <w:sz w:val="24"/>
          <w:szCs w:val="24"/>
        </w:rPr>
        <w:t>Hony</w:t>
      </w:r>
      <w:proofErr w:type="spellEnd"/>
      <w:r w:rsidRPr="00470C25">
        <w:rPr>
          <w:rFonts w:ascii="Times New Roman" w:hAnsi="Times New Roman" w:cs="Times New Roman"/>
          <w:sz w:val="24"/>
          <w:szCs w:val="24"/>
        </w:rPr>
        <w:t xml:space="preserve"> Lt and Havildars granted rank of </w:t>
      </w:r>
      <w:proofErr w:type="spellStart"/>
      <w:r w:rsidRPr="00470C25">
        <w:rPr>
          <w:rFonts w:ascii="Times New Roman" w:hAnsi="Times New Roman" w:cs="Times New Roman"/>
          <w:sz w:val="24"/>
          <w:szCs w:val="24"/>
        </w:rPr>
        <w:t>Hony</w:t>
      </w:r>
      <w:proofErr w:type="spellEnd"/>
      <w:r w:rsidRPr="00470C25">
        <w:rPr>
          <w:rFonts w:ascii="Times New Roman" w:hAnsi="Times New Roman" w:cs="Times New Roman"/>
          <w:sz w:val="24"/>
          <w:szCs w:val="24"/>
        </w:rPr>
        <w:t xml:space="preserve"> Naib </w:t>
      </w:r>
      <w:proofErr w:type="spellStart"/>
      <w:r w:rsidRPr="00470C25">
        <w:rPr>
          <w:rFonts w:ascii="Times New Roman" w:hAnsi="Times New Roman" w:cs="Times New Roman"/>
          <w:sz w:val="24"/>
          <w:szCs w:val="24"/>
        </w:rPr>
        <w:t>Subedar</w:t>
      </w:r>
      <w:proofErr w:type="spellEnd"/>
      <w:r w:rsidRPr="00470C25">
        <w:rPr>
          <w:rFonts w:ascii="Times New Roman" w:hAnsi="Times New Roman" w:cs="Times New Roman"/>
          <w:sz w:val="24"/>
          <w:szCs w:val="24"/>
        </w:rPr>
        <w:t xml:space="preserve"> are getting pension and other benefits of </w:t>
      </w:r>
      <w:proofErr w:type="spellStart"/>
      <w:r w:rsidRPr="00470C25">
        <w:rPr>
          <w:rFonts w:ascii="Times New Roman" w:hAnsi="Times New Roman" w:cs="Times New Roman"/>
          <w:sz w:val="24"/>
          <w:szCs w:val="24"/>
        </w:rPr>
        <w:t>Hony</w:t>
      </w:r>
      <w:proofErr w:type="spellEnd"/>
      <w:r w:rsidRPr="00470C25">
        <w:rPr>
          <w:rFonts w:ascii="Times New Roman" w:hAnsi="Times New Roman" w:cs="Times New Roman"/>
          <w:sz w:val="24"/>
          <w:szCs w:val="24"/>
        </w:rPr>
        <w:t xml:space="preserve"> rank but some other ranks granted </w:t>
      </w:r>
      <w:proofErr w:type="spellStart"/>
      <w:r w:rsidRPr="00470C25">
        <w:rPr>
          <w:rFonts w:ascii="Times New Roman" w:hAnsi="Times New Roman" w:cs="Times New Roman"/>
          <w:sz w:val="24"/>
          <w:szCs w:val="24"/>
        </w:rPr>
        <w:t>Hony</w:t>
      </w:r>
      <w:proofErr w:type="spellEnd"/>
      <w:r w:rsidRPr="00470C25">
        <w:rPr>
          <w:rFonts w:ascii="Times New Roman" w:hAnsi="Times New Roman" w:cs="Times New Roman"/>
          <w:sz w:val="24"/>
          <w:szCs w:val="24"/>
        </w:rPr>
        <w:t xml:space="preserve"> rank are not given the benefits of the honorary rank. They needs to sanction all the benefits of </w:t>
      </w:r>
      <w:proofErr w:type="spellStart"/>
      <w:r w:rsidRPr="00470C25">
        <w:rPr>
          <w:rFonts w:ascii="Times New Roman" w:hAnsi="Times New Roman" w:cs="Times New Roman"/>
          <w:sz w:val="24"/>
          <w:szCs w:val="24"/>
        </w:rPr>
        <w:t>Hony</w:t>
      </w:r>
      <w:proofErr w:type="spellEnd"/>
      <w:r w:rsidRPr="00470C25">
        <w:rPr>
          <w:rFonts w:ascii="Times New Roman" w:hAnsi="Times New Roman" w:cs="Times New Roman"/>
          <w:sz w:val="24"/>
          <w:szCs w:val="24"/>
        </w:rPr>
        <w:t xml:space="preserve"> rank granted to them.</w:t>
      </w:r>
    </w:p>
    <w:p w:rsidR="00B21D56" w:rsidRDefault="00B21D56"/>
    <w:p w:rsidR="00B21D56" w:rsidRPr="00470C25" w:rsidRDefault="00B21D56" w:rsidP="00B21D56">
      <w:pPr>
        <w:spacing w:after="0" w:line="240" w:lineRule="auto"/>
        <w:jc w:val="both"/>
        <w:rPr>
          <w:rFonts w:ascii="Times New Roman" w:hAnsi="Times New Roman" w:cs="Times New Roman"/>
          <w:b/>
          <w:bCs/>
          <w:sz w:val="24"/>
          <w:szCs w:val="24"/>
        </w:rPr>
      </w:pPr>
      <w:proofErr w:type="gramStart"/>
      <w:r w:rsidRPr="00470C25">
        <w:rPr>
          <w:rFonts w:ascii="Times New Roman" w:hAnsi="Times New Roman" w:cs="Times New Roman"/>
          <w:b/>
          <w:bCs/>
          <w:sz w:val="24"/>
          <w:szCs w:val="24"/>
        </w:rPr>
        <w:t>9.DISABILITY</w:t>
      </w:r>
      <w:proofErr w:type="gramEnd"/>
      <w:r w:rsidRPr="00470C25">
        <w:rPr>
          <w:rFonts w:ascii="Times New Roman" w:hAnsi="Times New Roman" w:cs="Times New Roman"/>
          <w:b/>
          <w:bCs/>
          <w:sz w:val="24"/>
          <w:szCs w:val="24"/>
        </w:rPr>
        <w:t xml:space="preserve"> PENSION:</w:t>
      </w:r>
    </w:p>
    <w:p w:rsidR="00B21D56" w:rsidRPr="00470C25" w:rsidRDefault="00B21D56" w:rsidP="00B21D56">
      <w:pPr>
        <w:spacing w:after="0" w:line="240" w:lineRule="auto"/>
        <w:jc w:val="both"/>
        <w:rPr>
          <w:rFonts w:ascii="Times New Roman" w:hAnsi="Times New Roman" w:cs="Times New Roman"/>
          <w:sz w:val="24"/>
          <w:szCs w:val="24"/>
        </w:rPr>
      </w:pPr>
      <w:r w:rsidRPr="00470C25">
        <w:rPr>
          <w:rFonts w:ascii="Times New Roman" w:hAnsi="Times New Roman" w:cs="Times New Roman"/>
          <w:sz w:val="24"/>
          <w:szCs w:val="24"/>
        </w:rPr>
        <w:t>Disability pension being paid is not adequate and needs to be revised.</w:t>
      </w:r>
    </w:p>
    <w:p w:rsidR="00B21D56" w:rsidRPr="00470C25" w:rsidRDefault="00B21D56" w:rsidP="00B21D56">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Earlier disability pension was calculated with highest scale of salary of the individual or amount fixed. After OROP it has been linked with length of service which is not justifiable.</w:t>
      </w:r>
    </w:p>
    <w:p w:rsidR="00B21D56" w:rsidRPr="00470C25" w:rsidRDefault="00B21D56" w:rsidP="00B21D56">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Disabled soldiers irrespective of their service length needs equal financial support for survival.</w:t>
      </w:r>
    </w:p>
    <w:p w:rsidR="00B21D56" w:rsidRPr="00470C25" w:rsidRDefault="00B21D56" w:rsidP="00B21D56">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Disparity in disability pension is cause of heart burn</w:t>
      </w:r>
    </w:p>
    <w:p w:rsidR="00B21D56" w:rsidRPr="00470C25" w:rsidRDefault="00B21D56" w:rsidP="00B21D56">
      <w:pPr>
        <w:pStyle w:val="ListParagraph"/>
        <w:spacing w:after="0" w:line="240" w:lineRule="auto"/>
        <w:ind w:left="0"/>
        <w:jc w:val="both"/>
        <w:rPr>
          <w:rFonts w:ascii="Times New Roman" w:hAnsi="Times New Roman" w:cs="Times New Roman"/>
          <w:sz w:val="24"/>
          <w:szCs w:val="24"/>
        </w:rPr>
      </w:pPr>
      <w:proofErr w:type="gramStart"/>
      <w:r w:rsidRPr="00470C25">
        <w:rPr>
          <w:rFonts w:ascii="Times New Roman" w:hAnsi="Times New Roman" w:cs="Times New Roman"/>
          <w:sz w:val="24"/>
          <w:szCs w:val="24"/>
        </w:rPr>
        <w:t>for</w:t>
      </w:r>
      <w:proofErr w:type="gramEnd"/>
      <w:r w:rsidRPr="00470C25">
        <w:rPr>
          <w:rFonts w:ascii="Times New Roman" w:hAnsi="Times New Roman" w:cs="Times New Roman"/>
          <w:sz w:val="24"/>
          <w:szCs w:val="24"/>
        </w:rPr>
        <w:t xml:space="preserve"> JCOs/NCOs &amp; </w:t>
      </w:r>
      <w:proofErr w:type="spellStart"/>
      <w:r w:rsidRPr="00470C25">
        <w:rPr>
          <w:rFonts w:ascii="Times New Roman" w:hAnsi="Times New Roman" w:cs="Times New Roman"/>
          <w:sz w:val="24"/>
          <w:szCs w:val="24"/>
        </w:rPr>
        <w:t>Ors</w:t>
      </w:r>
      <w:proofErr w:type="spellEnd"/>
      <w:r w:rsidRPr="00470C25">
        <w:rPr>
          <w:rFonts w:ascii="Times New Roman" w:hAnsi="Times New Roman" w:cs="Times New Roman"/>
          <w:sz w:val="24"/>
          <w:szCs w:val="24"/>
        </w:rPr>
        <w:t xml:space="preserve">. All soldiers are important &amp; their lives &amp; limbs are equally dear to them. Soldiers willingly go to battlefield with a belief that Govt. Will look after them &amp; their families in case they are killed or </w:t>
      </w:r>
      <w:proofErr w:type="gramStart"/>
      <w:r w:rsidRPr="00470C25">
        <w:rPr>
          <w:rFonts w:ascii="Times New Roman" w:hAnsi="Times New Roman" w:cs="Times New Roman"/>
          <w:sz w:val="24"/>
          <w:szCs w:val="24"/>
        </w:rPr>
        <w:t>Wounded</w:t>
      </w:r>
      <w:proofErr w:type="gramEnd"/>
      <w:r w:rsidRPr="00470C25">
        <w:rPr>
          <w:rFonts w:ascii="Times New Roman" w:hAnsi="Times New Roman" w:cs="Times New Roman"/>
          <w:sz w:val="24"/>
          <w:szCs w:val="24"/>
        </w:rPr>
        <w:t>.</w:t>
      </w:r>
    </w:p>
    <w:p w:rsidR="00B21D56" w:rsidRPr="00470C25" w:rsidRDefault="00B21D56" w:rsidP="00B21D56">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Many past disabled soldiers suffered loss because of linking the disability pension with length of service.</w:t>
      </w:r>
    </w:p>
    <w:p w:rsidR="00B21D56" w:rsidRPr="00470C25" w:rsidRDefault="00B21D56" w:rsidP="00B21D56">
      <w:pPr>
        <w:pStyle w:val="ListParagraph"/>
        <w:spacing w:after="0" w:line="240" w:lineRule="auto"/>
        <w:ind w:left="0"/>
        <w:jc w:val="both"/>
        <w:rPr>
          <w:rFonts w:ascii="Times New Roman" w:hAnsi="Times New Roman" w:cs="Times New Roman"/>
          <w:sz w:val="24"/>
          <w:szCs w:val="24"/>
        </w:rPr>
      </w:pPr>
      <w:r w:rsidRPr="00470C25">
        <w:rPr>
          <w:rFonts w:ascii="Times New Roman" w:hAnsi="Times New Roman" w:cs="Times New Roman"/>
          <w:sz w:val="24"/>
          <w:szCs w:val="24"/>
        </w:rPr>
        <w:t>Disability pension should not be calculated as per the salary of individual or rank. It should be fixed looking to the need for survival irrespective of rank and salary.</w:t>
      </w:r>
    </w:p>
    <w:p w:rsidR="00B21D56" w:rsidRDefault="00B21D56"/>
    <w:p w:rsidR="00B21D56" w:rsidRPr="00470C25" w:rsidRDefault="00B21D56" w:rsidP="00B21D56">
      <w:pPr>
        <w:pStyle w:val="ListParagraph"/>
        <w:spacing w:after="0" w:line="240" w:lineRule="auto"/>
        <w:ind w:left="0"/>
        <w:jc w:val="both"/>
        <w:rPr>
          <w:rFonts w:ascii="Times New Roman" w:hAnsi="Times New Roman" w:cs="Times New Roman"/>
          <w:b/>
          <w:bCs/>
          <w:sz w:val="24"/>
          <w:szCs w:val="24"/>
        </w:rPr>
      </w:pPr>
      <w:r w:rsidRPr="00470C25">
        <w:rPr>
          <w:rFonts w:ascii="Times New Roman" w:hAnsi="Times New Roman" w:cs="Times New Roman"/>
          <w:b/>
          <w:bCs/>
          <w:sz w:val="24"/>
          <w:szCs w:val="24"/>
        </w:rPr>
        <w:t>10</w:t>
      </w:r>
      <w:proofErr w:type="gramStart"/>
      <w:r w:rsidRPr="00470C25">
        <w:rPr>
          <w:rFonts w:ascii="Times New Roman" w:hAnsi="Times New Roman" w:cs="Times New Roman"/>
          <w:b/>
          <w:bCs/>
          <w:sz w:val="24"/>
          <w:szCs w:val="24"/>
        </w:rPr>
        <w:t>.PAY</w:t>
      </w:r>
      <w:proofErr w:type="gramEnd"/>
      <w:r w:rsidRPr="00470C25">
        <w:rPr>
          <w:rFonts w:ascii="Times New Roman" w:hAnsi="Times New Roman" w:cs="Times New Roman"/>
          <w:b/>
          <w:bCs/>
          <w:sz w:val="24"/>
          <w:szCs w:val="24"/>
        </w:rPr>
        <w:t xml:space="preserve"> &amp; PENSION OF SOLDIERS OF ASSAM RIFLE: </w:t>
      </w:r>
    </w:p>
    <w:p w:rsidR="00B21D56" w:rsidRPr="00470C25" w:rsidRDefault="00B21D56" w:rsidP="00B21D56">
      <w:pPr>
        <w:pStyle w:val="ListParagraph"/>
        <w:spacing w:after="0" w:line="240" w:lineRule="auto"/>
        <w:ind w:left="0"/>
        <w:jc w:val="both"/>
        <w:rPr>
          <w:rFonts w:ascii="Times New Roman" w:hAnsi="Times New Roman" w:cs="Times New Roman"/>
          <w:b/>
          <w:bCs/>
          <w:sz w:val="24"/>
          <w:szCs w:val="24"/>
        </w:rPr>
      </w:pPr>
      <w:r w:rsidRPr="00470C25">
        <w:rPr>
          <w:rFonts w:ascii="Times New Roman" w:hAnsi="Times New Roman" w:cs="Times New Roman"/>
          <w:sz w:val="24"/>
          <w:szCs w:val="24"/>
        </w:rPr>
        <w:t>The soldiers of Assam Rifles also perform all duties similar to regular Army soldiers. Many facilities are similar for them but in some cases, they are discriminated.</w:t>
      </w:r>
    </w:p>
    <w:p w:rsidR="00B21D56" w:rsidRDefault="00B21D56"/>
    <w:sectPr w:rsidR="00B21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279C63"/>
    <w:multiLevelType w:val="hybridMultilevel"/>
    <w:tmpl w:val="296D074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4227388"/>
    <w:multiLevelType w:val="hybridMultilevel"/>
    <w:tmpl w:val="79F25E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4D5339A"/>
    <w:multiLevelType w:val="hybridMultilevel"/>
    <w:tmpl w:val="2A2C77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91EF3DE"/>
    <w:multiLevelType w:val="hybridMultilevel"/>
    <w:tmpl w:val="AEDA0C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06360D5"/>
    <w:multiLevelType w:val="hybridMultilevel"/>
    <w:tmpl w:val="DADD29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1D45731"/>
    <w:multiLevelType w:val="hybridMultilevel"/>
    <w:tmpl w:val="2E8AB65E"/>
    <w:lvl w:ilvl="0" w:tplc="1894342E">
      <w:start w:val="1"/>
      <w:numFmt w:val="lowerRoman"/>
      <w:lvlText w:val="(%1)"/>
      <w:lvlJc w:val="left"/>
      <w:pPr>
        <w:ind w:left="1800" w:hanging="108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3D9EC324"/>
    <w:multiLevelType w:val="hybridMultilevel"/>
    <w:tmpl w:val="674776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72AC8BD0"/>
    <w:multiLevelType w:val="hybridMultilevel"/>
    <w:tmpl w:val="F643EC9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7"/>
  </w:num>
  <w:num w:numId="4">
    <w:abstractNumId w:val="3"/>
  </w:num>
  <w:num w:numId="5">
    <w:abstractNumId w:val="6"/>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36B"/>
    <w:rsid w:val="00111B02"/>
    <w:rsid w:val="00181B5B"/>
    <w:rsid w:val="002B6EAB"/>
    <w:rsid w:val="00A6455D"/>
    <w:rsid w:val="00B21D56"/>
    <w:rsid w:val="00BA236B"/>
    <w:rsid w:val="00FB7AE1"/>
    <w:rsid w:val="00FC4DF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D56"/>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1D5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21D56"/>
    <w:rPr>
      <w:b/>
      <w:bCs/>
    </w:rPr>
  </w:style>
  <w:style w:type="paragraph" w:styleId="NormalWeb">
    <w:name w:val="Normal (Web)"/>
    <w:basedOn w:val="Normal"/>
    <w:uiPriority w:val="99"/>
    <w:semiHidden/>
    <w:unhideWhenUsed/>
    <w:rsid w:val="00B21D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2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1D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D56"/>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1D5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21D56"/>
    <w:rPr>
      <w:b/>
      <w:bCs/>
    </w:rPr>
  </w:style>
  <w:style w:type="paragraph" w:styleId="NormalWeb">
    <w:name w:val="Normal (Web)"/>
    <w:basedOn w:val="Normal"/>
    <w:uiPriority w:val="99"/>
    <w:semiHidden/>
    <w:unhideWhenUsed/>
    <w:rsid w:val="00B21D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2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1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1769</Words>
  <Characters>10087</Characters>
  <Application>Microsoft Office Word</Application>
  <DocSecurity>0</DocSecurity>
  <Lines>84</Lines>
  <Paragraphs>23</Paragraphs>
  <ScaleCrop>false</ScaleCrop>
  <Company/>
  <LinksUpToDate>false</LinksUpToDate>
  <CharactersWithSpaces>11833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dc:creator>
  <cp:keywords/>
  <dc:description/>
  <cp:lastModifiedBy>SMO</cp:lastModifiedBy>
  <cp:revision>4</cp:revision>
  <dcterms:created xsi:type="dcterms:W3CDTF">2026-04-19T06:30:00Z</dcterms:created>
  <dcterms:modified xsi:type="dcterms:W3CDTF">2026-04-19T07:15:00Z</dcterms:modified>
</cp:coreProperties>
</file>