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11" w:rsidRPr="00470C25" w:rsidRDefault="00405811" w:rsidP="00405811">
      <w:pPr>
        <w:spacing w:before="100" w:beforeAutospacing="1" w:after="100" w:afterAutospacing="1" w:line="240" w:lineRule="auto"/>
        <w:jc w:val="both"/>
        <w:rPr>
          <w:rFonts w:ascii="Times New Roman" w:eastAsia="Times New Roman" w:hAnsi="Times New Roman" w:cs="Times New Roman"/>
          <w:sz w:val="24"/>
          <w:szCs w:val="24"/>
        </w:rPr>
      </w:pPr>
      <w:r w:rsidRPr="00470C25">
        <w:rPr>
          <w:rFonts w:ascii="Times New Roman" w:eastAsia="Times New Roman" w:hAnsi="Times New Roman" w:cs="Times New Roman"/>
          <w:sz w:val="24"/>
          <w:szCs w:val="24"/>
        </w:rPr>
        <w:t xml:space="preserve">1. </w:t>
      </w:r>
      <w:r w:rsidRPr="0011488E">
        <w:rPr>
          <w:rFonts w:ascii="Times New Roman" w:eastAsia="Times New Roman" w:hAnsi="Times New Roman" w:cs="Times New Roman"/>
          <w:b/>
          <w:bCs/>
          <w:sz w:val="24"/>
          <w:szCs w:val="24"/>
        </w:rPr>
        <w:t>Justification for Basic pay and level pay in matrix</w:t>
      </w:r>
      <w:r w:rsidRPr="00470C25">
        <w:rPr>
          <w:rFonts w:ascii="Times New Roman" w:eastAsia="Times New Roman" w:hAnsi="Times New Roman" w:cs="Times New Roman"/>
          <w:sz w:val="24"/>
          <w:szCs w:val="24"/>
        </w:rPr>
        <w:t xml:space="preserve"> - This revision is justified on grounds of high-risk duties, adverse working conditions, and the need to maintain morale, motivation, and parity within government services.</w:t>
      </w:r>
    </w:p>
    <w:p w:rsidR="00405811" w:rsidRDefault="00405811" w:rsidP="00405811">
      <w:pPr>
        <w:pStyle w:val="Default"/>
        <w:jc w:val="both"/>
        <w:rPr>
          <w:b/>
          <w:bCs/>
          <w:color w:val="212121"/>
        </w:rPr>
      </w:pPr>
      <w:r>
        <w:rPr>
          <w:b/>
          <w:bCs/>
          <w:color w:val="212121"/>
        </w:rPr>
        <w:t xml:space="preserve">2. Justification for </w:t>
      </w:r>
      <w:r w:rsidRPr="000B37E9">
        <w:rPr>
          <w:b/>
          <w:bCs/>
        </w:rPr>
        <w:t>Minimum pay</w:t>
      </w:r>
      <w:r>
        <w:rPr>
          <w:b/>
          <w:bCs/>
          <w:color w:val="212121"/>
        </w:rPr>
        <w:t xml:space="preserve"> -</w:t>
      </w:r>
      <w:r w:rsidRPr="00E11237">
        <w:rPr>
          <w:b/>
          <w:bCs/>
          <w:color w:val="212121"/>
        </w:rPr>
        <w:t xml:space="preserve"> </w:t>
      </w:r>
    </w:p>
    <w:p w:rsidR="00405811" w:rsidRPr="00E11237" w:rsidRDefault="00405811" w:rsidP="00405811">
      <w:pPr>
        <w:pStyle w:val="Default"/>
        <w:jc w:val="both"/>
        <w:rPr>
          <w:color w:val="212121"/>
        </w:rPr>
      </w:pPr>
    </w:p>
    <w:p w:rsidR="00405811" w:rsidRPr="00E11237" w:rsidRDefault="00405811" w:rsidP="00405811">
      <w:pPr>
        <w:pStyle w:val="Default"/>
        <w:jc w:val="both"/>
        <w:rPr>
          <w:color w:val="212121"/>
        </w:rPr>
      </w:pPr>
      <w:r w:rsidRPr="00E11237">
        <w:rPr>
          <w:b/>
          <w:bCs/>
          <w:color w:val="212121"/>
        </w:rPr>
        <w:t xml:space="preserve">1. Comparison with Civilian Police Forces </w:t>
      </w:r>
    </w:p>
    <w:p w:rsidR="00405811" w:rsidRPr="00E11237" w:rsidRDefault="00405811" w:rsidP="00405811">
      <w:pPr>
        <w:pStyle w:val="Default"/>
        <w:jc w:val="both"/>
      </w:pPr>
      <w:r w:rsidRPr="00E11237">
        <w:rPr>
          <w:color w:val="212121"/>
        </w:rPr>
        <w:t xml:space="preserve">By way of illustration, pay structures in police forces under the Ministry of Home Affairs, such as the Chandigarh Police, indicate a significantly higher entry-level compensation for comparable roles. </w:t>
      </w:r>
    </w:p>
    <w:p w:rsidR="00405811" w:rsidRPr="00E11237" w:rsidRDefault="00405811" w:rsidP="00405811">
      <w:pPr>
        <w:rPr>
          <w:rFonts w:ascii="Times New Roman" w:hAnsi="Times New Roman" w:cs="Times New Roman"/>
          <w:b/>
          <w:bCs/>
          <w:color w:val="212121"/>
          <w:sz w:val="24"/>
          <w:szCs w:val="24"/>
        </w:rPr>
      </w:pPr>
      <w:r w:rsidRPr="00E11237">
        <w:rPr>
          <w:rFonts w:ascii="Times New Roman" w:hAnsi="Times New Roman" w:cs="Times New Roman"/>
          <w:b/>
          <w:bCs/>
          <w:color w:val="212121"/>
          <w:sz w:val="24"/>
          <w:szCs w:val="24"/>
        </w:rPr>
        <w:t>Illustrative Pay Structure (Pre-7th CPC – for reference):</w:t>
      </w:r>
    </w:p>
    <w:tbl>
      <w:tblPr>
        <w:tblStyle w:val="TableGrid"/>
        <w:tblW w:w="0" w:type="auto"/>
        <w:tblInd w:w="600" w:type="dxa"/>
        <w:tblLook w:val="04A0" w:firstRow="1" w:lastRow="0" w:firstColumn="1" w:lastColumn="0" w:noHBand="0" w:noVBand="1"/>
      </w:tblPr>
      <w:tblGrid>
        <w:gridCol w:w="910"/>
        <w:gridCol w:w="2394"/>
        <w:gridCol w:w="5346"/>
      </w:tblGrid>
      <w:tr w:rsidR="00405811" w:rsidRPr="00E11237" w:rsidTr="00EC5EDF">
        <w:tc>
          <w:tcPr>
            <w:tcW w:w="858" w:type="dxa"/>
          </w:tcPr>
          <w:p w:rsidR="00405811" w:rsidRPr="00E11237" w:rsidRDefault="00405811" w:rsidP="00EC5EDF">
            <w:pPr>
              <w:rPr>
                <w:rFonts w:ascii="Times New Roman" w:hAnsi="Times New Roman" w:cs="Times New Roman"/>
                <w:sz w:val="24"/>
                <w:szCs w:val="24"/>
              </w:rPr>
            </w:pPr>
            <w:proofErr w:type="spellStart"/>
            <w:r w:rsidRPr="00E11237">
              <w:rPr>
                <w:rFonts w:ascii="Times New Roman" w:hAnsi="Times New Roman" w:cs="Times New Roman"/>
                <w:sz w:val="24"/>
                <w:szCs w:val="24"/>
              </w:rPr>
              <w:t>SL.No</w:t>
            </w:r>
            <w:proofErr w:type="spellEnd"/>
            <w:r w:rsidRPr="00E11237">
              <w:rPr>
                <w:rFonts w:ascii="Times New Roman" w:hAnsi="Times New Roman" w:cs="Times New Roman"/>
                <w:sz w:val="24"/>
                <w:szCs w:val="24"/>
              </w:rPr>
              <w:t>.</w:t>
            </w:r>
          </w:p>
        </w:tc>
        <w:tc>
          <w:tcPr>
            <w:tcW w:w="2394" w:type="dxa"/>
          </w:tcPr>
          <w:p w:rsidR="00405811" w:rsidRPr="00E11237" w:rsidRDefault="00405811" w:rsidP="00EC5EDF">
            <w:pPr>
              <w:pStyle w:val="Default"/>
              <w:rPr>
                <w:color w:val="212121"/>
              </w:rPr>
            </w:pPr>
            <w:r w:rsidRPr="00E11237">
              <w:rPr>
                <w:b/>
                <w:bCs/>
                <w:color w:val="212121"/>
              </w:rPr>
              <w:t xml:space="preserve">Rank </w:t>
            </w:r>
          </w:p>
        </w:tc>
        <w:tc>
          <w:tcPr>
            <w:tcW w:w="5346" w:type="dxa"/>
          </w:tcPr>
          <w:p w:rsidR="00405811" w:rsidRPr="00E11237" w:rsidRDefault="00405811" w:rsidP="00EC5EDF">
            <w:pPr>
              <w:pStyle w:val="Default"/>
              <w:rPr>
                <w:color w:val="212121"/>
              </w:rPr>
            </w:pPr>
            <w:r w:rsidRPr="00E11237">
              <w:rPr>
                <w:b/>
                <w:bCs/>
                <w:color w:val="212121"/>
              </w:rPr>
              <w:t xml:space="preserve">Pay Band &amp; Grade Pay </w:t>
            </w:r>
          </w:p>
        </w:tc>
      </w:tr>
      <w:tr w:rsidR="00405811" w:rsidRPr="00E11237" w:rsidTr="00EC5EDF">
        <w:tc>
          <w:tcPr>
            <w:tcW w:w="858" w:type="dxa"/>
          </w:tcPr>
          <w:p w:rsidR="00405811" w:rsidRPr="00E11237" w:rsidRDefault="00405811" w:rsidP="00EC5EDF">
            <w:pPr>
              <w:rPr>
                <w:rFonts w:ascii="Times New Roman" w:hAnsi="Times New Roman" w:cs="Times New Roman"/>
                <w:sz w:val="24"/>
                <w:szCs w:val="24"/>
              </w:rPr>
            </w:pPr>
            <w:r w:rsidRPr="00E11237">
              <w:rPr>
                <w:rFonts w:ascii="Times New Roman" w:hAnsi="Times New Roman" w:cs="Times New Roman"/>
                <w:sz w:val="24"/>
                <w:szCs w:val="24"/>
              </w:rPr>
              <w:t>1</w:t>
            </w:r>
          </w:p>
        </w:tc>
        <w:tc>
          <w:tcPr>
            <w:tcW w:w="2394" w:type="dxa"/>
          </w:tcPr>
          <w:p w:rsidR="00405811" w:rsidRPr="00E11237" w:rsidRDefault="00405811" w:rsidP="00EC5EDF">
            <w:pPr>
              <w:pStyle w:val="Default"/>
              <w:rPr>
                <w:color w:val="212121"/>
              </w:rPr>
            </w:pPr>
            <w:r w:rsidRPr="00E11237">
              <w:rPr>
                <w:color w:val="212121"/>
              </w:rPr>
              <w:t xml:space="preserve">Constable </w:t>
            </w:r>
          </w:p>
        </w:tc>
        <w:tc>
          <w:tcPr>
            <w:tcW w:w="5346" w:type="dxa"/>
          </w:tcPr>
          <w:p w:rsidR="00405811" w:rsidRPr="00E11237" w:rsidRDefault="00405811" w:rsidP="00EC5EDF">
            <w:pPr>
              <w:pStyle w:val="Default"/>
            </w:pPr>
            <w:r w:rsidRPr="00E11237">
              <w:rPr>
                <w:color w:val="212121"/>
              </w:rPr>
              <w:t xml:space="preserve">Pay Band–2 (₹10,300–34,800) + GP ₹3,200 </w:t>
            </w:r>
          </w:p>
        </w:tc>
      </w:tr>
      <w:tr w:rsidR="00405811" w:rsidRPr="00E11237" w:rsidTr="00EC5EDF">
        <w:tc>
          <w:tcPr>
            <w:tcW w:w="858" w:type="dxa"/>
          </w:tcPr>
          <w:p w:rsidR="00405811" w:rsidRPr="00E11237" w:rsidRDefault="00405811" w:rsidP="00EC5EDF">
            <w:pPr>
              <w:rPr>
                <w:rFonts w:ascii="Times New Roman" w:hAnsi="Times New Roman" w:cs="Times New Roman"/>
                <w:sz w:val="24"/>
                <w:szCs w:val="24"/>
              </w:rPr>
            </w:pPr>
            <w:r w:rsidRPr="00E11237">
              <w:rPr>
                <w:rFonts w:ascii="Times New Roman" w:hAnsi="Times New Roman" w:cs="Times New Roman"/>
                <w:sz w:val="24"/>
                <w:szCs w:val="24"/>
              </w:rPr>
              <w:t>2</w:t>
            </w:r>
          </w:p>
        </w:tc>
        <w:tc>
          <w:tcPr>
            <w:tcW w:w="2394" w:type="dxa"/>
          </w:tcPr>
          <w:p w:rsidR="00405811" w:rsidRPr="00E11237" w:rsidRDefault="00405811" w:rsidP="00EC5EDF">
            <w:pPr>
              <w:pStyle w:val="Default"/>
              <w:rPr>
                <w:color w:val="212121"/>
              </w:rPr>
            </w:pPr>
            <w:r w:rsidRPr="00E11237">
              <w:rPr>
                <w:color w:val="212121"/>
              </w:rPr>
              <w:t xml:space="preserve">Head Constable </w:t>
            </w:r>
          </w:p>
        </w:tc>
        <w:tc>
          <w:tcPr>
            <w:tcW w:w="5346" w:type="dxa"/>
          </w:tcPr>
          <w:p w:rsidR="00405811" w:rsidRPr="00E11237" w:rsidRDefault="00405811" w:rsidP="00EC5EDF">
            <w:pPr>
              <w:pStyle w:val="Default"/>
            </w:pPr>
            <w:r w:rsidRPr="00E11237">
              <w:rPr>
                <w:color w:val="212121"/>
              </w:rPr>
              <w:t xml:space="preserve">Pay Band–2 + GP ₹3,600 </w:t>
            </w:r>
          </w:p>
        </w:tc>
      </w:tr>
      <w:tr w:rsidR="00405811" w:rsidRPr="00E11237" w:rsidTr="00EC5EDF">
        <w:tc>
          <w:tcPr>
            <w:tcW w:w="858" w:type="dxa"/>
          </w:tcPr>
          <w:p w:rsidR="00405811" w:rsidRPr="00E11237" w:rsidRDefault="00405811" w:rsidP="00EC5EDF">
            <w:pPr>
              <w:rPr>
                <w:rFonts w:ascii="Times New Roman" w:hAnsi="Times New Roman" w:cs="Times New Roman"/>
                <w:sz w:val="24"/>
                <w:szCs w:val="24"/>
              </w:rPr>
            </w:pPr>
          </w:p>
        </w:tc>
        <w:tc>
          <w:tcPr>
            <w:tcW w:w="2394" w:type="dxa"/>
          </w:tcPr>
          <w:p w:rsidR="00405811" w:rsidRPr="00E11237" w:rsidRDefault="00405811" w:rsidP="00EC5EDF">
            <w:pPr>
              <w:pStyle w:val="Default"/>
            </w:pPr>
            <w:r w:rsidRPr="00E11237">
              <w:rPr>
                <w:color w:val="212121"/>
              </w:rPr>
              <w:t xml:space="preserve">Assistant Sub-Inspector </w:t>
            </w:r>
          </w:p>
        </w:tc>
        <w:tc>
          <w:tcPr>
            <w:tcW w:w="5346" w:type="dxa"/>
          </w:tcPr>
          <w:p w:rsidR="00405811" w:rsidRPr="00E11237" w:rsidRDefault="00405811" w:rsidP="00EC5EDF">
            <w:pPr>
              <w:pStyle w:val="Default"/>
            </w:pPr>
            <w:r w:rsidRPr="00E11237">
              <w:rPr>
                <w:color w:val="212121"/>
              </w:rPr>
              <w:t xml:space="preserve">Pay Band–2 + GP ₹4,400 </w:t>
            </w:r>
          </w:p>
        </w:tc>
      </w:tr>
    </w:tbl>
    <w:p w:rsidR="00405811" w:rsidRPr="00E11237" w:rsidRDefault="00405811" w:rsidP="00405811">
      <w:pPr>
        <w:rPr>
          <w:rFonts w:ascii="Times New Roman" w:hAnsi="Times New Roman" w:cs="Times New Roman"/>
          <w:sz w:val="24"/>
          <w:szCs w:val="24"/>
        </w:rPr>
      </w:pPr>
    </w:p>
    <w:p w:rsidR="00405811" w:rsidRPr="00E11237" w:rsidRDefault="00405811" w:rsidP="00405811">
      <w:pPr>
        <w:pStyle w:val="Default"/>
        <w:rPr>
          <w:color w:val="212121"/>
        </w:rPr>
      </w:pPr>
      <w:r w:rsidRPr="00E11237">
        <w:rPr>
          <w:color w:val="212121"/>
        </w:rPr>
        <w:t xml:space="preserve">It is pertinent to note that: </w:t>
      </w:r>
    </w:p>
    <w:p w:rsidR="00405811" w:rsidRPr="00E11237" w:rsidRDefault="00405811" w:rsidP="00405811">
      <w:pPr>
        <w:pStyle w:val="Default"/>
        <w:spacing w:after="192"/>
      </w:pPr>
      <w:r>
        <w:rPr>
          <w:color w:val="212121"/>
        </w:rPr>
        <w:tab/>
      </w:r>
      <w:r w:rsidRPr="00E11237">
        <w:rPr>
          <w:color w:val="212121"/>
        </w:rPr>
        <w:t xml:space="preserve"> A </w:t>
      </w:r>
      <w:r w:rsidRPr="00E11237">
        <w:rPr>
          <w:b/>
          <w:bCs/>
          <w:color w:val="212121"/>
        </w:rPr>
        <w:t>Constable (civil police)</w:t>
      </w:r>
      <w:r w:rsidRPr="00E11237">
        <w:rPr>
          <w:color w:val="212121"/>
        </w:rPr>
        <w:t xml:space="preserve">—functionally comparable at entry level—was placed at a </w:t>
      </w:r>
      <w:r w:rsidRPr="00E11237">
        <w:rPr>
          <w:b/>
          <w:bCs/>
          <w:color w:val="212121"/>
        </w:rPr>
        <w:t xml:space="preserve">higher pay structure </w:t>
      </w:r>
    </w:p>
    <w:p w:rsidR="00405811" w:rsidRPr="00E11237" w:rsidRDefault="00405811" w:rsidP="00405811">
      <w:pPr>
        <w:pStyle w:val="Default"/>
        <w:numPr>
          <w:ilvl w:val="1"/>
          <w:numId w:val="1"/>
        </w:numPr>
      </w:pPr>
      <w:r w:rsidRPr="00E11237">
        <w:rPr>
          <w:color w:val="212121"/>
        </w:rPr>
        <w:t xml:space="preserve">Whereas in the Armed Forces: o Even a </w:t>
      </w:r>
      <w:r w:rsidRPr="00E11237">
        <w:rPr>
          <w:b/>
          <w:bCs/>
          <w:color w:val="212121"/>
        </w:rPr>
        <w:t xml:space="preserve">Havildar (supervisory rank) </w:t>
      </w:r>
      <w:r w:rsidRPr="00E11237">
        <w:rPr>
          <w:color w:val="212121"/>
        </w:rPr>
        <w:t xml:space="preserve">was placed at </w:t>
      </w:r>
      <w:r w:rsidRPr="00E11237">
        <w:rPr>
          <w:b/>
          <w:bCs/>
          <w:color w:val="212121"/>
        </w:rPr>
        <w:t xml:space="preserve">Grade Pay ₹2,800 (Pay Band–1) </w:t>
      </w:r>
    </w:p>
    <w:p w:rsidR="00405811" w:rsidRPr="00E11237" w:rsidRDefault="00405811" w:rsidP="00405811">
      <w:pPr>
        <w:pStyle w:val="Default"/>
        <w:numPr>
          <w:ilvl w:val="1"/>
          <w:numId w:val="1"/>
        </w:numPr>
      </w:pPr>
    </w:p>
    <w:p w:rsidR="00405811" w:rsidRPr="00E11237" w:rsidRDefault="00405811" w:rsidP="00405811">
      <w:pPr>
        <w:pStyle w:val="Default"/>
      </w:pPr>
    </w:p>
    <w:p w:rsidR="00405811" w:rsidRPr="00E11237" w:rsidRDefault="00405811" w:rsidP="00405811">
      <w:pPr>
        <w:pStyle w:val="Default"/>
        <w:rPr>
          <w:color w:val="212121"/>
        </w:rPr>
      </w:pPr>
      <w:r w:rsidRPr="00E11237">
        <w:rPr>
          <w:b/>
          <w:bCs/>
          <w:color w:val="212121"/>
        </w:rPr>
        <w:t xml:space="preserve">2. Disparity in Pay vs Nature of Duties </w:t>
      </w:r>
    </w:p>
    <w:p w:rsidR="00405811" w:rsidRDefault="00405811" w:rsidP="00405811">
      <w:pPr>
        <w:pStyle w:val="Default"/>
        <w:numPr>
          <w:ilvl w:val="0"/>
          <w:numId w:val="3"/>
        </w:numPr>
        <w:spacing w:after="197"/>
        <w:ind w:left="540"/>
        <w:rPr>
          <w:color w:val="212121"/>
        </w:rPr>
      </w:pPr>
      <w:r w:rsidRPr="00E11237">
        <w:rPr>
          <w:color w:val="212121"/>
        </w:rPr>
        <w:t xml:space="preserve">Armed Forces personnel:  </w:t>
      </w:r>
    </w:p>
    <w:p w:rsidR="00405811" w:rsidRPr="00E11237" w:rsidRDefault="00405811" w:rsidP="00405811">
      <w:pPr>
        <w:pStyle w:val="Default"/>
        <w:spacing w:after="197"/>
      </w:pPr>
      <w:r>
        <w:rPr>
          <w:color w:val="212121"/>
        </w:rPr>
        <w:tab/>
      </w:r>
      <w:r w:rsidRPr="00E11237">
        <w:rPr>
          <w:color w:val="212121"/>
        </w:rPr>
        <w:t xml:space="preserve">Perform </w:t>
      </w:r>
      <w:r w:rsidRPr="00E11237">
        <w:rPr>
          <w:b/>
          <w:bCs/>
          <w:color w:val="212121"/>
        </w:rPr>
        <w:t xml:space="preserve">combat as well as support roles </w:t>
      </w:r>
    </w:p>
    <w:p w:rsidR="00405811" w:rsidRPr="00E11237" w:rsidRDefault="00405811" w:rsidP="00405811">
      <w:pPr>
        <w:pStyle w:val="Default"/>
        <w:spacing w:after="197"/>
      </w:pPr>
      <w:r>
        <w:rPr>
          <w:color w:val="212121"/>
        </w:rPr>
        <w:tab/>
      </w:r>
      <w:r w:rsidRPr="00E11237">
        <w:rPr>
          <w:color w:val="212121"/>
        </w:rPr>
        <w:t xml:space="preserve">Operate in </w:t>
      </w:r>
      <w:r w:rsidRPr="00E11237">
        <w:rPr>
          <w:b/>
          <w:bCs/>
          <w:color w:val="212121"/>
        </w:rPr>
        <w:t xml:space="preserve">high-risk, extreme, and hostile environments </w:t>
      </w:r>
    </w:p>
    <w:p w:rsidR="00405811" w:rsidRPr="00E11237" w:rsidRDefault="00405811" w:rsidP="00405811">
      <w:pPr>
        <w:pStyle w:val="Default"/>
      </w:pPr>
      <w:r>
        <w:rPr>
          <w:color w:val="212121"/>
        </w:rPr>
        <w:tab/>
      </w:r>
      <w:r w:rsidRPr="00E11237">
        <w:rPr>
          <w:color w:val="212121"/>
        </w:rPr>
        <w:t xml:space="preserve">Are deployed in </w:t>
      </w:r>
      <w:r w:rsidRPr="00E11237">
        <w:rPr>
          <w:b/>
          <w:bCs/>
          <w:color w:val="212121"/>
        </w:rPr>
        <w:t xml:space="preserve">war-like and emergency situations </w:t>
      </w:r>
    </w:p>
    <w:p w:rsidR="00405811" w:rsidRPr="00E11237" w:rsidRDefault="00405811" w:rsidP="00405811">
      <w:pPr>
        <w:pStyle w:val="Default"/>
      </w:pPr>
    </w:p>
    <w:p w:rsidR="00405811" w:rsidRDefault="00405811" w:rsidP="00405811">
      <w:pPr>
        <w:pStyle w:val="Default"/>
        <w:numPr>
          <w:ilvl w:val="0"/>
          <w:numId w:val="3"/>
        </w:numPr>
        <w:spacing w:after="197"/>
        <w:ind w:left="540"/>
        <w:rPr>
          <w:color w:val="212121"/>
        </w:rPr>
      </w:pPr>
      <w:r w:rsidRPr="00E11237">
        <w:rPr>
          <w:color w:val="212121"/>
        </w:rPr>
        <w:t xml:space="preserve">In contrast, many civilian roles: </w:t>
      </w:r>
    </w:p>
    <w:p w:rsidR="00405811" w:rsidRPr="00E11237" w:rsidRDefault="00405811" w:rsidP="00405811">
      <w:pPr>
        <w:pStyle w:val="Default"/>
        <w:spacing w:after="197"/>
      </w:pPr>
      <w:r>
        <w:rPr>
          <w:color w:val="212121"/>
        </w:rPr>
        <w:tab/>
      </w:r>
      <w:r w:rsidRPr="00E11237">
        <w:rPr>
          <w:color w:val="212121"/>
        </w:rPr>
        <w:t xml:space="preserve">Are primarily </w:t>
      </w:r>
      <w:r w:rsidRPr="00E11237">
        <w:rPr>
          <w:b/>
          <w:bCs/>
          <w:color w:val="212121"/>
        </w:rPr>
        <w:t xml:space="preserve">administrative or law-and-order </w:t>
      </w:r>
      <w:proofErr w:type="gramStart"/>
      <w:r w:rsidRPr="00E11237">
        <w:rPr>
          <w:b/>
          <w:bCs/>
          <w:color w:val="212121"/>
        </w:rPr>
        <w:t>oriented</w:t>
      </w:r>
      <w:proofErr w:type="gramEnd"/>
      <w:r w:rsidRPr="00E11237">
        <w:rPr>
          <w:b/>
          <w:bCs/>
          <w:color w:val="212121"/>
        </w:rPr>
        <w:t xml:space="preserve"> </w:t>
      </w:r>
    </w:p>
    <w:p w:rsidR="00405811" w:rsidRPr="00E11237" w:rsidRDefault="00405811" w:rsidP="00405811">
      <w:pPr>
        <w:pStyle w:val="Default"/>
      </w:pPr>
      <w:r>
        <w:rPr>
          <w:color w:val="212121"/>
        </w:rPr>
        <w:tab/>
      </w:r>
      <w:r w:rsidRPr="00E11237">
        <w:rPr>
          <w:color w:val="212121"/>
        </w:rPr>
        <w:t xml:space="preserve">Involve </w:t>
      </w:r>
      <w:r w:rsidRPr="00E11237">
        <w:rPr>
          <w:b/>
          <w:bCs/>
          <w:color w:val="212121"/>
        </w:rPr>
        <w:t xml:space="preserve">comparatively lower operational risk </w:t>
      </w:r>
    </w:p>
    <w:p w:rsidR="00405811" w:rsidRPr="00E11237" w:rsidRDefault="00405811" w:rsidP="00405811">
      <w:pPr>
        <w:pStyle w:val="Default"/>
      </w:pPr>
    </w:p>
    <w:p w:rsidR="00405811" w:rsidRDefault="00405811" w:rsidP="00405811">
      <w:pPr>
        <w:pStyle w:val="Default"/>
        <w:rPr>
          <w:color w:val="212121"/>
        </w:rPr>
      </w:pPr>
      <w:r w:rsidRPr="00E11237">
        <w:rPr>
          <w:color w:val="212121"/>
        </w:rPr>
        <w:t xml:space="preserve">Despite this, the </w:t>
      </w:r>
      <w:r w:rsidRPr="00E11237">
        <w:rPr>
          <w:b/>
          <w:bCs/>
          <w:color w:val="212121"/>
        </w:rPr>
        <w:t xml:space="preserve">entry-level pay and progression remain lower </w:t>
      </w:r>
      <w:r w:rsidRPr="00E11237">
        <w:rPr>
          <w:color w:val="212121"/>
        </w:rPr>
        <w:t xml:space="preserve">in the Armed Forces. </w:t>
      </w:r>
    </w:p>
    <w:p w:rsidR="00405811" w:rsidRPr="00E11237" w:rsidRDefault="00405811" w:rsidP="00405811">
      <w:pPr>
        <w:pStyle w:val="Default"/>
      </w:pPr>
    </w:p>
    <w:p w:rsidR="00405811" w:rsidRPr="00E11237" w:rsidRDefault="00405811" w:rsidP="00405811">
      <w:pPr>
        <w:pStyle w:val="Default"/>
        <w:rPr>
          <w:color w:val="212121"/>
        </w:rPr>
      </w:pPr>
      <w:r w:rsidRPr="00E11237">
        <w:rPr>
          <w:b/>
          <w:bCs/>
          <w:color w:val="212121"/>
        </w:rPr>
        <w:t xml:space="preserve">3. Role in National Emergencies </w:t>
      </w:r>
    </w:p>
    <w:p w:rsidR="00405811" w:rsidRPr="00E11237" w:rsidRDefault="00405811" w:rsidP="00405811">
      <w:pPr>
        <w:pStyle w:val="Default"/>
        <w:rPr>
          <w:color w:val="212121"/>
        </w:rPr>
      </w:pPr>
      <w:r w:rsidRPr="00E11237">
        <w:rPr>
          <w:color w:val="212121"/>
        </w:rPr>
        <w:t xml:space="preserve">It is respectfully submitted that: </w:t>
      </w:r>
    </w:p>
    <w:p w:rsidR="00405811" w:rsidRPr="00E11237" w:rsidRDefault="00405811" w:rsidP="00405811">
      <w:pPr>
        <w:pStyle w:val="Default"/>
        <w:spacing w:after="193"/>
      </w:pPr>
      <w:r>
        <w:rPr>
          <w:color w:val="212121"/>
        </w:rPr>
        <w:tab/>
      </w:r>
      <w:r w:rsidRPr="00E11237">
        <w:rPr>
          <w:color w:val="212121"/>
        </w:rPr>
        <w:t xml:space="preserve">• During natural calamities and national crises—such as floods, disasters, and emergencies—the Armed Forces are </w:t>
      </w:r>
      <w:r w:rsidRPr="00E11237">
        <w:rPr>
          <w:b/>
          <w:bCs/>
          <w:color w:val="212121"/>
        </w:rPr>
        <w:t xml:space="preserve">consistently called upon as the final line of response </w:t>
      </w:r>
    </w:p>
    <w:p w:rsidR="00405811" w:rsidRPr="00E11237" w:rsidRDefault="00405811" w:rsidP="00405811">
      <w:pPr>
        <w:pStyle w:val="Default"/>
      </w:pPr>
      <w:r>
        <w:rPr>
          <w:color w:val="212121"/>
        </w:rPr>
        <w:lastRenderedPageBreak/>
        <w:tab/>
      </w:r>
      <w:r w:rsidRPr="00E11237">
        <w:rPr>
          <w:color w:val="212121"/>
        </w:rPr>
        <w:t xml:space="preserve">• Personnel perform these duties with </w:t>
      </w:r>
      <w:r w:rsidRPr="00E11237">
        <w:rPr>
          <w:b/>
          <w:bCs/>
          <w:color w:val="212121"/>
        </w:rPr>
        <w:t>utmost dedication and pride</w:t>
      </w:r>
      <w:r w:rsidRPr="00E11237">
        <w:rPr>
          <w:color w:val="212121"/>
        </w:rPr>
        <w:t xml:space="preserve">, often under extremely challenging conditions </w:t>
      </w:r>
    </w:p>
    <w:p w:rsidR="00405811" w:rsidRPr="00E11237" w:rsidRDefault="00405811" w:rsidP="00405811">
      <w:pPr>
        <w:pStyle w:val="Default"/>
      </w:pPr>
    </w:p>
    <w:p w:rsidR="00405811" w:rsidRPr="00E11237" w:rsidRDefault="00405811" w:rsidP="00405811">
      <w:pPr>
        <w:pStyle w:val="Default"/>
      </w:pPr>
      <w:r w:rsidRPr="00E11237">
        <w:rPr>
          <w:color w:val="212121"/>
        </w:rPr>
        <w:t xml:space="preserve">However, the disparity in compensation vis-à-vis civilian counterparts can lead to: </w:t>
      </w:r>
    </w:p>
    <w:p w:rsidR="00405811" w:rsidRPr="00E11237" w:rsidRDefault="00405811" w:rsidP="00405811">
      <w:pPr>
        <w:pStyle w:val="Default"/>
        <w:spacing w:after="197"/>
      </w:pPr>
      <w:r>
        <w:rPr>
          <w:color w:val="212121"/>
        </w:rPr>
        <w:tab/>
      </w:r>
      <w:r w:rsidRPr="00E11237">
        <w:rPr>
          <w:color w:val="212121"/>
        </w:rPr>
        <w:t xml:space="preserve">• Perception of </w:t>
      </w:r>
      <w:r w:rsidRPr="00E11237">
        <w:rPr>
          <w:b/>
          <w:bCs/>
          <w:color w:val="212121"/>
        </w:rPr>
        <w:t xml:space="preserve">inequity </w:t>
      </w:r>
    </w:p>
    <w:p w:rsidR="00405811" w:rsidRPr="00E11237" w:rsidRDefault="00405811" w:rsidP="00405811">
      <w:pPr>
        <w:pStyle w:val="Default"/>
      </w:pPr>
      <w:r>
        <w:rPr>
          <w:color w:val="212121"/>
        </w:rPr>
        <w:tab/>
      </w:r>
      <w:r w:rsidRPr="00E11237">
        <w:rPr>
          <w:color w:val="212121"/>
        </w:rPr>
        <w:t xml:space="preserve">• Impact on </w:t>
      </w:r>
      <w:r w:rsidRPr="00E11237">
        <w:rPr>
          <w:b/>
          <w:bCs/>
          <w:color w:val="212121"/>
        </w:rPr>
        <w:t xml:space="preserve">morale and motivation </w:t>
      </w:r>
    </w:p>
    <w:p w:rsidR="00405811" w:rsidRPr="00E11237" w:rsidRDefault="00405811" w:rsidP="00405811">
      <w:pPr>
        <w:pStyle w:val="Default"/>
      </w:pPr>
    </w:p>
    <w:p w:rsidR="00405811" w:rsidRPr="00E11237" w:rsidRDefault="00405811" w:rsidP="00405811">
      <w:pPr>
        <w:pStyle w:val="Default"/>
        <w:rPr>
          <w:color w:val="212121"/>
        </w:rPr>
      </w:pPr>
      <w:r w:rsidRPr="00E11237">
        <w:rPr>
          <w:b/>
          <w:bCs/>
          <w:color w:val="212121"/>
        </w:rPr>
        <w:t xml:space="preserve">Core Issue </w:t>
      </w:r>
    </w:p>
    <w:p w:rsidR="00405811" w:rsidRPr="00E11237" w:rsidRDefault="00405811" w:rsidP="00405811">
      <w:pPr>
        <w:pStyle w:val="Default"/>
        <w:spacing w:after="199"/>
        <w:rPr>
          <w:color w:val="212121"/>
        </w:rPr>
      </w:pPr>
      <w:r w:rsidRPr="00E11237">
        <w:rPr>
          <w:color w:val="212121"/>
        </w:rPr>
        <w:t xml:space="preserve">• There exists a </w:t>
      </w:r>
      <w:r w:rsidRPr="00E11237">
        <w:rPr>
          <w:b/>
          <w:bCs/>
          <w:color w:val="212121"/>
        </w:rPr>
        <w:t xml:space="preserve">structural imbalance </w:t>
      </w:r>
      <w:r w:rsidRPr="00E11237">
        <w:rPr>
          <w:color w:val="212121"/>
        </w:rPr>
        <w:t xml:space="preserve">between: o Pay scales of Armed Forces personnel </w:t>
      </w:r>
    </w:p>
    <w:p w:rsidR="00405811" w:rsidRPr="00E11237" w:rsidRDefault="00405811" w:rsidP="00405811">
      <w:pPr>
        <w:pStyle w:val="Default"/>
        <w:rPr>
          <w:color w:val="212121"/>
        </w:rPr>
      </w:pPr>
      <w:r>
        <w:rPr>
          <w:color w:val="212121"/>
        </w:rPr>
        <w:tab/>
      </w:r>
      <w:r w:rsidRPr="00E11237">
        <w:rPr>
          <w:color w:val="212121"/>
        </w:rPr>
        <w:t xml:space="preserve">Comparable civilian/police counterparts </w:t>
      </w:r>
    </w:p>
    <w:p w:rsidR="00405811" w:rsidRPr="00E11237" w:rsidRDefault="00405811" w:rsidP="00405811">
      <w:pPr>
        <w:pStyle w:val="Default"/>
        <w:rPr>
          <w:color w:val="212121"/>
        </w:rPr>
      </w:pPr>
    </w:p>
    <w:p w:rsidR="00405811" w:rsidRPr="00E11237" w:rsidRDefault="00405811" w:rsidP="00405811">
      <w:pPr>
        <w:pStyle w:val="Default"/>
        <w:spacing w:after="197"/>
        <w:rPr>
          <w:color w:val="212121"/>
        </w:rPr>
      </w:pPr>
      <w:r>
        <w:rPr>
          <w:color w:val="212121"/>
        </w:rPr>
        <w:tab/>
      </w:r>
      <w:r w:rsidRPr="00E11237">
        <w:rPr>
          <w:color w:val="212121"/>
        </w:rPr>
        <w:t xml:space="preserve">This imbalance persists despite: o </w:t>
      </w:r>
      <w:proofErr w:type="gramStart"/>
      <w:r w:rsidRPr="00E11237">
        <w:rPr>
          <w:color w:val="212121"/>
        </w:rPr>
        <w:t>Higher</w:t>
      </w:r>
      <w:proofErr w:type="gramEnd"/>
      <w:r w:rsidRPr="00E11237">
        <w:rPr>
          <w:color w:val="212121"/>
        </w:rPr>
        <w:t xml:space="preserve"> risk exposure </w:t>
      </w:r>
    </w:p>
    <w:p w:rsidR="00405811" w:rsidRPr="00E11237" w:rsidRDefault="00405811" w:rsidP="00405811">
      <w:pPr>
        <w:pStyle w:val="Default"/>
        <w:spacing w:after="197"/>
        <w:rPr>
          <w:color w:val="212121"/>
        </w:rPr>
      </w:pPr>
      <w:r>
        <w:rPr>
          <w:color w:val="212121"/>
        </w:rPr>
        <w:tab/>
      </w:r>
      <w:r w:rsidRPr="00E11237">
        <w:rPr>
          <w:color w:val="212121"/>
        </w:rPr>
        <w:t xml:space="preserve">Early retirement </w:t>
      </w:r>
    </w:p>
    <w:p w:rsidR="00405811" w:rsidRPr="00E11237" w:rsidRDefault="00405811" w:rsidP="00405811">
      <w:pPr>
        <w:pStyle w:val="Default"/>
        <w:rPr>
          <w:color w:val="212121"/>
        </w:rPr>
      </w:pPr>
      <w:r>
        <w:rPr>
          <w:color w:val="212121"/>
        </w:rPr>
        <w:tab/>
      </w:r>
      <w:r w:rsidRPr="00E11237">
        <w:rPr>
          <w:color w:val="212121"/>
        </w:rPr>
        <w:t xml:space="preserve">Limited promotional avenues </w:t>
      </w:r>
    </w:p>
    <w:p w:rsidR="00405811" w:rsidRPr="00E11237" w:rsidRDefault="00405811" w:rsidP="00405811">
      <w:pPr>
        <w:pStyle w:val="Default"/>
        <w:rPr>
          <w:color w:val="212121"/>
        </w:rPr>
      </w:pPr>
    </w:p>
    <w:p w:rsidR="00405811" w:rsidRPr="00E11237" w:rsidRDefault="00405811" w:rsidP="00405811">
      <w:pPr>
        <w:pStyle w:val="Default"/>
        <w:rPr>
          <w:color w:val="212121"/>
        </w:rPr>
      </w:pPr>
      <w:r w:rsidRPr="00E11237">
        <w:rPr>
          <w:b/>
          <w:bCs/>
          <w:color w:val="212121"/>
        </w:rPr>
        <w:t xml:space="preserve">Conclusion </w:t>
      </w:r>
    </w:p>
    <w:p w:rsidR="00405811" w:rsidRDefault="00405811" w:rsidP="00405811">
      <w:pPr>
        <w:pStyle w:val="Default"/>
        <w:rPr>
          <w:color w:val="212121"/>
        </w:rPr>
      </w:pPr>
    </w:p>
    <w:p w:rsidR="00405811" w:rsidRPr="00E11237" w:rsidRDefault="00405811" w:rsidP="00405811">
      <w:pPr>
        <w:pStyle w:val="Default"/>
      </w:pPr>
      <w:r w:rsidRPr="00E11237">
        <w:rPr>
          <w:color w:val="212121"/>
        </w:rPr>
        <w:t xml:space="preserve">In view of the above facts and disparities, it is most respectfully prayed that the Hon’ble Commission may consider: </w:t>
      </w:r>
    </w:p>
    <w:p w:rsidR="00405811" w:rsidRPr="00E11237" w:rsidRDefault="00405811" w:rsidP="00405811">
      <w:pPr>
        <w:pStyle w:val="Default"/>
      </w:pPr>
      <w:r w:rsidRPr="00E11237">
        <w:rPr>
          <w:color w:val="212121"/>
        </w:rPr>
        <w:t xml:space="preserve">1. </w:t>
      </w:r>
      <w:r w:rsidRPr="00E11237">
        <w:rPr>
          <w:b/>
          <w:bCs/>
          <w:color w:val="212121"/>
        </w:rPr>
        <w:t xml:space="preserve">Upward revision of entry-level pay </w:t>
      </w:r>
      <w:r w:rsidRPr="00E11237">
        <w:rPr>
          <w:color w:val="212121"/>
        </w:rPr>
        <w:t xml:space="preserve">for </w:t>
      </w:r>
      <w:proofErr w:type="spellStart"/>
      <w:r w:rsidRPr="00E11237">
        <w:rPr>
          <w:color w:val="212121"/>
        </w:rPr>
        <w:t>Sepoy</w:t>
      </w:r>
      <w:proofErr w:type="spellEnd"/>
      <w:r w:rsidRPr="00E11237">
        <w:rPr>
          <w:color w:val="212121"/>
        </w:rPr>
        <w:t xml:space="preserve"> (Group ‘Y’) and corresponding ranks </w:t>
      </w:r>
    </w:p>
    <w:p w:rsidR="00405811" w:rsidRPr="00E11237" w:rsidRDefault="00405811" w:rsidP="00405811">
      <w:pPr>
        <w:pStyle w:val="Default"/>
      </w:pPr>
    </w:p>
    <w:p w:rsidR="00405811" w:rsidRPr="00E11237" w:rsidRDefault="00405811" w:rsidP="00405811">
      <w:pPr>
        <w:pStyle w:val="Default"/>
        <w:spacing w:after="218"/>
      </w:pPr>
      <w:r w:rsidRPr="00E11237">
        <w:rPr>
          <w:color w:val="212121"/>
        </w:rPr>
        <w:t xml:space="preserve">2. Placement of Armed Forces ranks in the Pay Matrix as under (or equivalent rationalized structure): </w:t>
      </w:r>
      <w:proofErr w:type="spellStart"/>
      <w:r w:rsidRPr="00E11237">
        <w:t>Sepoy</w:t>
      </w:r>
      <w:proofErr w:type="spellEnd"/>
      <w:r w:rsidRPr="00E11237">
        <w:t xml:space="preserve"> – Pay Matrix Level – 5 </w:t>
      </w:r>
    </w:p>
    <w:p w:rsidR="00405811" w:rsidRPr="00E11237" w:rsidRDefault="00405811" w:rsidP="00405811">
      <w:pPr>
        <w:pStyle w:val="Default"/>
        <w:numPr>
          <w:ilvl w:val="1"/>
          <w:numId w:val="2"/>
        </w:numPr>
        <w:ind w:left="1440" w:hanging="360"/>
      </w:pPr>
      <w:proofErr w:type="spellStart"/>
      <w:r w:rsidRPr="00E11237">
        <w:t>Naik</w:t>
      </w:r>
      <w:proofErr w:type="spellEnd"/>
      <w:r w:rsidRPr="00E11237">
        <w:t xml:space="preserve"> – Pay Matrix Level – 6 </w:t>
      </w:r>
    </w:p>
    <w:p w:rsidR="00405811" w:rsidRPr="00E11237" w:rsidRDefault="00405811" w:rsidP="00405811">
      <w:pPr>
        <w:pStyle w:val="Default"/>
        <w:numPr>
          <w:ilvl w:val="1"/>
          <w:numId w:val="2"/>
        </w:numPr>
        <w:ind w:left="1440" w:hanging="360"/>
      </w:pPr>
    </w:p>
    <w:p w:rsidR="00405811" w:rsidRDefault="00405811" w:rsidP="00405811">
      <w:pPr>
        <w:pStyle w:val="Default"/>
      </w:pPr>
      <w:r>
        <w:tab/>
      </w:r>
      <w:r w:rsidRPr="00E11237">
        <w:t xml:space="preserve">Havildar – Pay Matrix Level – 7 </w:t>
      </w:r>
    </w:p>
    <w:p w:rsidR="00405811" w:rsidRDefault="00405811" w:rsidP="00405811">
      <w:pPr>
        <w:pStyle w:val="Default"/>
      </w:pPr>
    </w:p>
    <w:p w:rsidR="00405811" w:rsidRDefault="00405811" w:rsidP="00405811">
      <w:pPr>
        <w:pStyle w:val="Default"/>
        <w:spacing w:after="216"/>
        <w:rPr>
          <w:sz w:val="28"/>
          <w:szCs w:val="28"/>
        </w:rPr>
      </w:pPr>
      <w:r>
        <w:rPr>
          <w:sz w:val="28"/>
          <w:szCs w:val="28"/>
        </w:rPr>
        <w:tab/>
        <w:t xml:space="preserve">Naib </w:t>
      </w:r>
      <w:proofErr w:type="spellStart"/>
      <w:r>
        <w:rPr>
          <w:sz w:val="28"/>
          <w:szCs w:val="28"/>
        </w:rPr>
        <w:t>Subedar</w:t>
      </w:r>
      <w:proofErr w:type="spellEnd"/>
      <w:r>
        <w:rPr>
          <w:sz w:val="28"/>
          <w:szCs w:val="28"/>
        </w:rPr>
        <w:t xml:space="preserve"> – Equal to a Class-II Civilian </w:t>
      </w:r>
      <w:proofErr w:type="spellStart"/>
      <w:r>
        <w:rPr>
          <w:sz w:val="28"/>
          <w:szCs w:val="28"/>
        </w:rPr>
        <w:t>Gazetted</w:t>
      </w:r>
      <w:proofErr w:type="spellEnd"/>
      <w:r>
        <w:rPr>
          <w:sz w:val="28"/>
          <w:szCs w:val="28"/>
        </w:rPr>
        <w:t xml:space="preserve"> Officer </w:t>
      </w:r>
    </w:p>
    <w:p w:rsidR="00405811" w:rsidRDefault="00405811" w:rsidP="00405811">
      <w:pPr>
        <w:pStyle w:val="Default"/>
        <w:spacing w:after="216"/>
        <w:rPr>
          <w:sz w:val="28"/>
          <w:szCs w:val="28"/>
        </w:rPr>
      </w:pPr>
      <w:r>
        <w:rPr>
          <w:sz w:val="28"/>
          <w:szCs w:val="28"/>
        </w:rPr>
        <w:tab/>
      </w:r>
      <w:proofErr w:type="spellStart"/>
      <w:r>
        <w:rPr>
          <w:sz w:val="28"/>
          <w:szCs w:val="28"/>
        </w:rPr>
        <w:t>Subedar</w:t>
      </w:r>
      <w:proofErr w:type="spellEnd"/>
      <w:r>
        <w:rPr>
          <w:sz w:val="28"/>
          <w:szCs w:val="28"/>
        </w:rPr>
        <w:t xml:space="preserve"> – One Level up to the Class-II </w:t>
      </w:r>
      <w:proofErr w:type="spellStart"/>
      <w:r>
        <w:rPr>
          <w:sz w:val="28"/>
          <w:szCs w:val="28"/>
        </w:rPr>
        <w:t>Gazetted</w:t>
      </w:r>
      <w:proofErr w:type="spellEnd"/>
      <w:r>
        <w:rPr>
          <w:sz w:val="28"/>
          <w:szCs w:val="28"/>
        </w:rPr>
        <w:t xml:space="preserve"> Officer </w:t>
      </w:r>
    </w:p>
    <w:p w:rsidR="00405811" w:rsidRDefault="00405811" w:rsidP="00405811">
      <w:pPr>
        <w:pStyle w:val="Default"/>
        <w:rPr>
          <w:sz w:val="28"/>
          <w:szCs w:val="28"/>
        </w:rPr>
      </w:pPr>
      <w:r>
        <w:rPr>
          <w:sz w:val="28"/>
          <w:szCs w:val="28"/>
        </w:rPr>
        <w:tab/>
      </w:r>
      <w:proofErr w:type="spellStart"/>
      <w:r>
        <w:rPr>
          <w:sz w:val="28"/>
          <w:szCs w:val="28"/>
        </w:rPr>
        <w:t>Subedar</w:t>
      </w:r>
      <w:proofErr w:type="spellEnd"/>
      <w:r>
        <w:rPr>
          <w:sz w:val="28"/>
          <w:szCs w:val="28"/>
        </w:rPr>
        <w:t xml:space="preserve"> Major – Two Level up to the Class-II </w:t>
      </w:r>
      <w:proofErr w:type="spellStart"/>
      <w:r>
        <w:rPr>
          <w:sz w:val="28"/>
          <w:szCs w:val="28"/>
        </w:rPr>
        <w:t>Gazetted</w:t>
      </w:r>
      <w:proofErr w:type="spellEnd"/>
      <w:r>
        <w:rPr>
          <w:sz w:val="28"/>
          <w:szCs w:val="28"/>
        </w:rPr>
        <w:t xml:space="preserve"> Officer </w:t>
      </w:r>
    </w:p>
    <w:p w:rsidR="00405811" w:rsidRDefault="00405811" w:rsidP="00405811">
      <w:pPr>
        <w:pStyle w:val="Default"/>
        <w:rPr>
          <w:sz w:val="28"/>
          <w:szCs w:val="28"/>
        </w:rPr>
      </w:pPr>
    </w:p>
    <w:p w:rsidR="00405811" w:rsidRPr="00E11237" w:rsidRDefault="00405811" w:rsidP="00405811">
      <w:pPr>
        <w:pStyle w:val="Default"/>
      </w:pPr>
    </w:p>
    <w:p w:rsidR="00405811" w:rsidRPr="00E11237" w:rsidRDefault="00405811" w:rsidP="00405811">
      <w:pPr>
        <w:pStyle w:val="Default"/>
        <w:rPr>
          <w:color w:val="212121"/>
        </w:rPr>
      </w:pPr>
      <w:r w:rsidRPr="00E11237">
        <w:rPr>
          <w:color w:val="212121"/>
        </w:rPr>
        <w:t xml:space="preserve">Such a revision would: </w:t>
      </w:r>
    </w:p>
    <w:p w:rsidR="00405811" w:rsidRPr="00E11237" w:rsidRDefault="00405811" w:rsidP="00405811">
      <w:pPr>
        <w:pStyle w:val="Default"/>
        <w:spacing w:after="197"/>
      </w:pPr>
      <w:r>
        <w:rPr>
          <w:color w:val="212121"/>
        </w:rPr>
        <w:tab/>
      </w:r>
      <w:r w:rsidRPr="00E11237">
        <w:rPr>
          <w:color w:val="212121"/>
        </w:rPr>
        <w:t xml:space="preserve">• Address long-standing pay disparities </w:t>
      </w:r>
    </w:p>
    <w:p w:rsidR="00405811" w:rsidRPr="00E11237" w:rsidRDefault="00405811" w:rsidP="00405811">
      <w:pPr>
        <w:pStyle w:val="Default"/>
        <w:spacing w:after="197"/>
        <w:rPr>
          <w:color w:val="212121"/>
        </w:rPr>
      </w:pPr>
      <w:r>
        <w:rPr>
          <w:color w:val="212121"/>
        </w:rPr>
        <w:tab/>
      </w:r>
      <w:r w:rsidRPr="00E11237">
        <w:rPr>
          <w:color w:val="212121"/>
        </w:rPr>
        <w:t xml:space="preserve">• Enhance morale and dignity of service </w:t>
      </w:r>
    </w:p>
    <w:p w:rsidR="00405811" w:rsidRPr="00E11237" w:rsidRDefault="00405811" w:rsidP="00405811">
      <w:pPr>
        <w:pStyle w:val="Default"/>
      </w:pPr>
      <w:r>
        <w:rPr>
          <w:color w:val="212121"/>
        </w:rPr>
        <w:tab/>
      </w:r>
      <w:r w:rsidRPr="00E11237">
        <w:rPr>
          <w:color w:val="212121"/>
        </w:rPr>
        <w:t xml:space="preserve">• Ensure that compensation is </w:t>
      </w:r>
      <w:r w:rsidRPr="00E11237">
        <w:rPr>
          <w:b/>
          <w:bCs/>
          <w:color w:val="212121"/>
        </w:rPr>
        <w:t xml:space="preserve">aligned with the nature and importance of duties performed by Armed Forces personnel </w:t>
      </w:r>
    </w:p>
    <w:p w:rsidR="00A6455D" w:rsidRDefault="00A6455D"/>
    <w:p w:rsidR="00405811" w:rsidRPr="0011488E" w:rsidRDefault="00405811" w:rsidP="00405811">
      <w:pPr>
        <w:pStyle w:val="Heading3"/>
        <w:jc w:val="both"/>
        <w:rPr>
          <w:rFonts w:ascii="Times New Roman" w:eastAsia="Times New Roman" w:hAnsi="Times New Roman" w:cs="Times New Roman"/>
          <w:color w:val="auto"/>
          <w:sz w:val="24"/>
          <w:szCs w:val="24"/>
        </w:rPr>
      </w:pPr>
      <w:r>
        <w:rPr>
          <w:rStyle w:val="Strong"/>
          <w:color w:val="auto"/>
          <w:sz w:val="24"/>
          <w:szCs w:val="24"/>
        </w:rPr>
        <w:lastRenderedPageBreak/>
        <w:t>3</w:t>
      </w:r>
      <w:r w:rsidRPr="00470C25">
        <w:rPr>
          <w:rStyle w:val="Strong"/>
          <w:color w:val="auto"/>
          <w:sz w:val="24"/>
          <w:szCs w:val="24"/>
        </w:rPr>
        <w:t>.</w:t>
      </w:r>
      <w:r>
        <w:rPr>
          <w:rStyle w:val="Strong"/>
          <w:color w:val="auto"/>
          <w:sz w:val="24"/>
          <w:szCs w:val="24"/>
        </w:rPr>
        <w:t xml:space="preserve"> </w:t>
      </w:r>
      <w:r w:rsidRPr="00226432">
        <w:rPr>
          <w:rStyle w:val="Strong"/>
          <w:b/>
          <w:bCs/>
          <w:color w:val="auto"/>
          <w:sz w:val="24"/>
          <w:szCs w:val="24"/>
        </w:rPr>
        <w:t>Justification for</w:t>
      </w:r>
      <w:r w:rsidRPr="00470C25">
        <w:rPr>
          <w:rStyle w:val="Strong"/>
          <w:color w:val="auto"/>
          <w:sz w:val="24"/>
          <w:szCs w:val="24"/>
        </w:rPr>
        <w:t xml:space="preserve"> </w:t>
      </w:r>
      <w:r w:rsidRPr="0011488E">
        <w:rPr>
          <w:rFonts w:ascii="Times New Roman" w:eastAsia="Times New Roman" w:hAnsi="Times New Roman" w:cs="Times New Roman"/>
          <w:color w:val="auto"/>
          <w:sz w:val="24"/>
          <w:szCs w:val="24"/>
        </w:rPr>
        <w:t>Minimum &amp; Maximum Pay</w:t>
      </w:r>
      <w:r>
        <w:rPr>
          <w:rFonts w:ascii="Times New Roman" w:eastAsia="Times New Roman" w:hAnsi="Times New Roman" w:cs="Times New Roman"/>
          <w:color w:val="auto"/>
          <w:sz w:val="24"/>
          <w:szCs w:val="24"/>
        </w:rPr>
        <w:t>:-</w:t>
      </w:r>
    </w:p>
    <w:p w:rsidR="00405811" w:rsidRPr="00470C25" w:rsidRDefault="00405811" w:rsidP="00405811">
      <w:pPr>
        <w:spacing w:before="100" w:beforeAutospacing="1" w:after="100" w:afterAutospacing="1" w:line="240" w:lineRule="auto"/>
        <w:jc w:val="both"/>
        <w:rPr>
          <w:rFonts w:ascii="Times New Roman" w:hAnsi="Times New Roman" w:cs="Times New Roman"/>
          <w:sz w:val="24"/>
          <w:szCs w:val="24"/>
        </w:rPr>
      </w:pPr>
      <w:r w:rsidRPr="00470C25">
        <w:rPr>
          <w:rStyle w:val="Strong"/>
          <w:sz w:val="24"/>
          <w:szCs w:val="24"/>
        </w:rPr>
        <w:t>Equity in Pay Structure:</w:t>
      </w:r>
      <w:r w:rsidRPr="00470C25">
        <w:rPr>
          <w:rFonts w:ascii="Times New Roman" w:hAnsi="Times New Roman" w:cs="Times New Roman"/>
          <w:sz w:val="24"/>
          <w:szCs w:val="24"/>
        </w:rPr>
        <w:t xml:space="preserve"> A lower ratio will reduce excessive disparity and promote fairness among employees. </w:t>
      </w:r>
    </w:p>
    <w:p w:rsidR="00405811" w:rsidRPr="00470C25" w:rsidRDefault="00405811" w:rsidP="00405811">
      <w:pPr>
        <w:spacing w:before="100" w:beforeAutospacing="1" w:after="100" w:afterAutospacing="1" w:line="240" w:lineRule="auto"/>
        <w:jc w:val="both"/>
        <w:rPr>
          <w:rFonts w:ascii="Times New Roman" w:hAnsi="Times New Roman" w:cs="Times New Roman"/>
          <w:sz w:val="24"/>
          <w:szCs w:val="24"/>
        </w:rPr>
      </w:pPr>
      <w:r w:rsidRPr="00470C25">
        <w:rPr>
          <w:rStyle w:val="Strong"/>
          <w:sz w:val="24"/>
          <w:szCs w:val="24"/>
        </w:rPr>
        <w:t>Improved Morale:</w:t>
      </w:r>
      <w:r w:rsidRPr="00470C25">
        <w:rPr>
          <w:rFonts w:ascii="Times New Roman" w:hAnsi="Times New Roman" w:cs="Times New Roman"/>
          <w:sz w:val="24"/>
          <w:szCs w:val="24"/>
        </w:rPr>
        <w:t xml:space="preserve"> A balanced pay structure ensures better motivation, especially at lower levels. </w:t>
      </w:r>
    </w:p>
    <w:p w:rsidR="00405811" w:rsidRPr="00470C25" w:rsidRDefault="00405811" w:rsidP="00405811">
      <w:pPr>
        <w:spacing w:before="100" w:beforeAutospacing="1" w:after="100" w:afterAutospacing="1" w:line="240" w:lineRule="auto"/>
        <w:jc w:val="both"/>
        <w:rPr>
          <w:rFonts w:ascii="Times New Roman" w:hAnsi="Times New Roman" w:cs="Times New Roman"/>
          <w:sz w:val="24"/>
          <w:szCs w:val="24"/>
        </w:rPr>
      </w:pPr>
      <w:r w:rsidRPr="00470C25">
        <w:rPr>
          <w:rStyle w:val="Strong"/>
          <w:sz w:val="24"/>
          <w:szCs w:val="24"/>
        </w:rPr>
        <w:t>Inclusive Growth:</w:t>
      </w:r>
      <w:r w:rsidRPr="00470C25">
        <w:rPr>
          <w:rFonts w:ascii="Times New Roman" w:hAnsi="Times New Roman" w:cs="Times New Roman"/>
          <w:sz w:val="24"/>
          <w:szCs w:val="24"/>
        </w:rPr>
        <w:t xml:space="preserve"> Rationalization supports equitable distribution of financial benefits across all levels. </w:t>
      </w:r>
    </w:p>
    <w:p w:rsidR="00405811" w:rsidRPr="00470C25" w:rsidRDefault="00405811" w:rsidP="00405811">
      <w:pPr>
        <w:spacing w:before="100" w:beforeAutospacing="1" w:after="100" w:afterAutospacing="1" w:line="240" w:lineRule="auto"/>
        <w:jc w:val="both"/>
        <w:rPr>
          <w:rFonts w:ascii="Times New Roman" w:hAnsi="Times New Roman" w:cs="Times New Roman"/>
          <w:sz w:val="24"/>
          <w:szCs w:val="24"/>
        </w:rPr>
      </w:pPr>
      <w:r w:rsidRPr="00470C25">
        <w:rPr>
          <w:rStyle w:val="Strong"/>
          <w:sz w:val="24"/>
          <w:szCs w:val="24"/>
        </w:rPr>
        <w:t>Consistency with Earlier CPCs:</w:t>
      </w:r>
      <w:r w:rsidRPr="00470C25">
        <w:rPr>
          <w:rFonts w:ascii="Times New Roman" w:hAnsi="Times New Roman" w:cs="Times New Roman"/>
          <w:sz w:val="24"/>
          <w:szCs w:val="24"/>
        </w:rPr>
        <w:t xml:space="preserve"> Maintaining a reasonable ratio aligns with the principles followed in earlier pay commissions. </w:t>
      </w:r>
    </w:p>
    <w:p w:rsidR="00405811" w:rsidRPr="008C0743" w:rsidRDefault="00405811" w:rsidP="00405811">
      <w:pPr>
        <w:pStyle w:val="Heading2"/>
        <w:jc w:val="both"/>
        <w:rPr>
          <w:b w:val="0"/>
          <w:bCs w:val="0"/>
          <w:sz w:val="24"/>
          <w:szCs w:val="24"/>
        </w:rPr>
      </w:pPr>
      <w:r w:rsidRPr="008C0743">
        <w:rPr>
          <w:rStyle w:val="Strong"/>
          <w:b/>
          <w:bCs/>
          <w:sz w:val="24"/>
          <w:szCs w:val="24"/>
        </w:rPr>
        <w:t>Conclusion</w:t>
      </w:r>
    </w:p>
    <w:p w:rsidR="00405811" w:rsidRPr="00470C25" w:rsidRDefault="00405811" w:rsidP="00405811">
      <w:pPr>
        <w:pStyle w:val="NormalWeb"/>
        <w:jc w:val="both"/>
        <w:rPr>
          <w:rFonts w:eastAsiaTheme="minorHAnsi"/>
        </w:rPr>
      </w:pPr>
      <w:r w:rsidRPr="00470C25">
        <w:rPr>
          <w:rFonts w:eastAsiaTheme="minorHAnsi"/>
        </w:rPr>
        <w:t xml:space="preserve">Restricting the pay ratio to </w:t>
      </w:r>
      <w:r w:rsidRPr="00470C25">
        <w:rPr>
          <w:rFonts w:eastAsiaTheme="minorHAnsi"/>
          <w:b/>
          <w:bCs/>
        </w:rPr>
        <w:t>1:10</w:t>
      </w:r>
      <w:r w:rsidRPr="00470C25">
        <w:rPr>
          <w:rFonts w:eastAsiaTheme="minorHAnsi"/>
        </w:rPr>
        <w:t xml:space="preserve"> in the </w:t>
      </w:r>
      <w:r w:rsidRPr="00470C25">
        <w:rPr>
          <w:rFonts w:eastAsiaTheme="minorHAnsi"/>
          <w:b/>
          <w:bCs/>
        </w:rPr>
        <w:t>8th CPC</w:t>
      </w:r>
      <w:r w:rsidRPr="00470C25">
        <w:rPr>
          <w:rFonts w:eastAsiaTheme="minorHAnsi"/>
        </w:rPr>
        <w:t xml:space="preserve"> will ensure a more balanced, fair, and sustainable pay structure, thereby strengthening workforce morale and organizational efficiency.</w:t>
      </w:r>
    </w:p>
    <w:p w:rsidR="00405811" w:rsidRPr="00470C25" w:rsidRDefault="00405811" w:rsidP="00405811">
      <w:pPr>
        <w:pStyle w:val="NormalWeb"/>
        <w:jc w:val="both"/>
        <w:rPr>
          <w:b/>
          <w:bCs/>
        </w:rPr>
      </w:pPr>
      <w:r>
        <w:t>4</w:t>
      </w:r>
      <w:r w:rsidRPr="00470C25">
        <w:t xml:space="preserve">. </w:t>
      </w:r>
      <w:r w:rsidRPr="00226432">
        <w:rPr>
          <w:b/>
          <w:bCs/>
        </w:rPr>
        <w:t>Justification Annual</w:t>
      </w:r>
      <w:r w:rsidRPr="00470C25">
        <w:rPr>
          <w:b/>
          <w:bCs/>
        </w:rPr>
        <w:t xml:space="preserve"> Increment:-</w:t>
      </w:r>
    </w:p>
    <w:p w:rsidR="00405811" w:rsidRPr="00470C25" w:rsidRDefault="00405811" w:rsidP="00405811">
      <w:pPr>
        <w:pStyle w:val="NormalWeb"/>
        <w:jc w:val="both"/>
      </w:pPr>
      <w:r w:rsidRPr="00470C25">
        <w:t xml:space="preserve">- It is, therefore, recommended that the annual increment be enhanced to </w:t>
      </w:r>
      <w:r w:rsidRPr="00470C25">
        <w:rPr>
          <w:rStyle w:val="Strong"/>
        </w:rPr>
        <w:t>minimum 6%</w:t>
      </w:r>
      <w:r w:rsidRPr="00470C25">
        <w:t xml:space="preserve"> in the forthcoming </w:t>
      </w:r>
      <w:r w:rsidRPr="00470C25">
        <w:rPr>
          <w:rStyle w:val="Strong"/>
        </w:rPr>
        <w:t>8th CPC</w:t>
      </w:r>
      <w:r w:rsidRPr="00470C25">
        <w:t xml:space="preserve"> to maintain real income, improve morale, and ensure fair compensation.</w:t>
      </w:r>
    </w:p>
    <w:p w:rsidR="00405811" w:rsidRPr="00DA5811" w:rsidRDefault="00405811" w:rsidP="00405811">
      <w:pPr>
        <w:autoSpaceDE w:val="0"/>
        <w:autoSpaceDN w:val="0"/>
        <w:adjustRightInd w:val="0"/>
        <w:spacing w:after="0" w:line="240" w:lineRule="auto"/>
        <w:rPr>
          <w:rFonts w:ascii="Times New Roman" w:hAnsi="Times New Roman" w:cs="Times New Roman"/>
          <w:color w:val="212121"/>
          <w:sz w:val="24"/>
          <w:szCs w:val="24"/>
        </w:rPr>
      </w:pPr>
      <w:r>
        <w:rPr>
          <w:rFonts w:ascii="Times New Roman" w:hAnsi="Times New Roman" w:cs="Times New Roman"/>
          <w:b/>
          <w:bCs/>
          <w:color w:val="212121"/>
          <w:sz w:val="24"/>
          <w:szCs w:val="24"/>
        </w:rPr>
        <w:t xml:space="preserve">5. Justification for </w:t>
      </w:r>
      <w:r w:rsidRPr="00DA5811">
        <w:rPr>
          <w:rFonts w:ascii="Times New Roman" w:hAnsi="Times New Roman" w:cs="Times New Roman"/>
          <w:b/>
          <w:bCs/>
          <w:color w:val="212121"/>
          <w:sz w:val="24"/>
          <w:szCs w:val="24"/>
        </w:rPr>
        <w:t>Grounds for Grant of Equal MSP</w:t>
      </w:r>
      <w:r>
        <w:rPr>
          <w:rFonts w:ascii="Times New Roman" w:hAnsi="Times New Roman" w:cs="Times New Roman"/>
          <w:b/>
          <w:bCs/>
          <w:color w:val="212121"/>
          <w:sz w:val="24"/>
          <w:szCs w:val="24"/>
        </w:rPr>
        <w:t>:-</w:t>
      </w:r>
      <w:r w:rsidRPr="00DA5811">
        <w:rPr>
          <w:rFonts w:ascii="Times New Roman" w:hAnsi="Times New Roman" w:cs="Times New Roman"/>
          <w:b/>
          <w:bCs/>
          <w:color w:val="212121"/>
          <w:sz w:val="24"/>
          <w:szCs w:val="24"/>
        </w:rPr>
        <w:t xml:space="preserve"> </w:t>
      </w:r>
    </w:p>
    <w:p w:rsidR="00405811" w:rsidRPr="007051AC" w:rsidRDefault="00405811" w:rsidP="00405811">
      <w:pPr>
        <w:pStyle w:val="ListParagraph"/>
        <w:numPr>
          <w:ilvl w:val="1"/>
          <w:numId w:val="4"/>
        </w:numPr>
        <w:tabs>
          <w:tab w:val="left" w:pos="360"/>
        </w:tabs>
        <w:autoSpaceDE w:val="0"/>
        <w:autoSpaceDN w:val="0"/>
        <w:adjustRightInd w:val="0"/>
        <w:spacing w:after="192" w:line="240" w:lineRule="auto"/>
        <w:ind w:left="0"/>
        <w:rPr>
          <w:rFonts w:ascii="Times New Roman" w:hAnsi="Times New Roman" w:cs="Times New Roman"/>
          <w:color w:val="000000"/>
          <w:sz w:val="24"/>
          <w:szCs w:val="24"/>
        </w:rPr>
      </w:pPr>
      <w:r w:rsidRPr="007051AC">
        <w:rPr>
          <w:rFonts w:ascii="Times New Roman" w:hAnsi="Times New Roman" w:cs="Times New Roman"/>
          <w:color w:val="212121"/>
          <w:sz w:val="24"/>
          <w:szCs w:val="24"/>
        </w:rPr>
        <w:t xml:space="preserve">It is the JCOs, NCOs, and </w:t>
      </w:r>
      <w:proofErr w:type="spellStart"/>
      <w:r w:rsidRPr="007051AC">
        <w:rPr>
          <w:rFonts w:ascii="Times New Roman" w:hAnsi="Times New Roman" w:cs="Times New Roman"/>
          <w:color w:val="212121"/>
          <w:sz w:val="24"/>
          <w:szCs w:val="24"/>
        </w:rPr>
        <w:t>Jawans</w:t>
      </w:r>
      <w:proofErr w:type="spellEnd"/>
      <w:r w:rsidRPr="007051AC">
        <w:rPr>
          <w:rFonts w:ascii="Times New Roman" w:hAnsi="Times New Roman" w:cs="Times New Roman"/>
          <w:color w:val="212121"/>
          <w:sz w:val="24"/>
          <w:szCs w:val="24"/>
        </w:rPr>
        <w:t xml:space="preserve"> who are directly engaged in combat and face the enemy on the front lines. </w:t>
      </w:r>
    </w:p>
    <w:p w:rsidR="00405811" w:rsidRPr="00DA5811" w:rsidRDefault="00405811" w:rsidP="00405811">
      <w:pPr>
        <w:numPr>
          <w:ilvl w:val="1"/>
          <w:numId w:val="4"/>
        </w:numPr>
        <w:tabs>
          <w:tab w:val="left" w:pos="360"/>
        </w:tabs>
        <w:autoSpaceDE w:val="0"/>
        <w:autoSpaceDN w:val="0"/>
        <w:adjustRightInd w:val="0"/>
        <w:spacing w:after="199" w:line="240" w:lineRule="auto"/>
        <w:rPr>
          <w:rFonts w:ascii="Times New Roman" w:hAnsi="Times New Roman" w:cs="Times New Roman"/>
          <w:color w:val="212121"/>
          <w:sz w:val="24"/>
          <w:szCs w:val="24"/>
        </w:rPr>
      </w:pPr>
      <w:r w:rsidRPr="00DA5811">
        <w:rPr>
          <w:rFonts w:ascii="Times New Roman" w:hAnsi="Times New Roman" w:cs="Times New Roman"/>
          <w:color w:val="212121"/>
          <w:sz w:val="24"/>
          <w:szCs w:val="24"/>
        </w:rPr>
        <w:t>Military Nursing Service (MNS), being a non-combat cadre and not ordinarily deployed in active war or war-like situations, is granted more than double the MSP compared to JCOs/NCOs/</w:t>
      </w:r>
      <w:proofErr w:type="spellStart"/>
      <w:r w:rsidRPr="00DA5811">
        <w:rPr>
          <w:rFonts w:ascii="Times New Roman" w:hAnsi="Times New Roman" w:cs="Times New Roman"/>
          <w:color w:val="212121"/>
          <w:sz w:val="24"/>
          <w:szCs w:val="24"/>
        </w:rPr>
        <w:t>Jawans</w:t>
      </w:r>
      <w:proofErr w:type="spellEnd"/>
      <w:r w:rsidRPr="00DA5811">
        <w:rPr>
          <w:rFonts w:ascii="Times New Roman" w:hAnsi="Times New Roman" w:cs="Times New Roman"/>
          <w:color w:val="212121"/>
          <w:sz w:val="24"/>
          <w:szCs w:val="24"/>
        </w:rPr>
        <w:t xml:space="preserve">. o MNS cadre is non combatant </w:t>
      </w:r>
    </w:p>
    <w:p w:rsidR="00405811" w:rsidRPr="00DA5811" w:rsidRDefault="00405811" w:rsidP="00405811">
      <w:pPr>
        <w:numPr>
          <w:ilvl w:val="1"/>
          <w:numId w:val="5"/>
        </w:numPr>
        <w:tabs>
          <w:tab w:val="left" w:pos="360"/>
        </w:tabs>
        <w:autoSpaceDE w:val="0"/>
        <w:autoSpaceDN w:val="0"/>
        <w:adjustRightInd w:val="0"/>
        <w:spacing w:after="199" w:line="240" w:lineRule="auto"/>
        <w:rPr>
          <w:rFonts w:ascii="Times New Roman" w:hAnsi="Times New Roman" w:cs="Times New Roman"/>
          <w:color w:val="212121"/>
          <w:sz w:val="24"/>
          <w:szCs w:val="24"/>
        </w:rPr>
      </w:pPr>
      <w:r w:rsidRPr="00DA5811">
        <w:rPr>
          <w:rFonts w:ascii="Times New Roman" w:hAnsi="Times New Roman" w:cs="Times New Roman"/>
          <w:color w:val="212121"/>
          <w:sz w:val="24"/>
          <w:szCs w:val="24"/>
        </w:rPr>
        <w:t xml:space="preserve">No military training is imparted for the MNS Cadre except drill </w:t>
      </w:r>
    </w:p>
    <w:p w:rsidR="00405811" w:rsidRPr="00DA5811" w:rsidRDefault="00405811" w:rsidP="00405811">
      <w:pPr>
        <w:numPr>
          <w:ilvl w:val="1"/>
          <w:numId w:val="5"/>
        </w:numPr>
        <w:tabs>
          <w:tab w:val="left" w:pos="360"/>
        </w:tabs>
        <w:autoSpaceDE w:val="0"/>
        <w:autoSpaceDN w:val="0"/>
        <w:adjustRightInd w:val="0"/>
        <w:spacing w:after="199" w:line="240" w:lineRule="auto"/>
        <w:rPr>
          <w:rFonts w:ascii="Times New Roman" w:hAnsi="Times New Roman" w:cs="Times New Roman"/>
          <w:color w:val="212121"/>
          <w:sz w:val="24"/>
          <w:szCs w:val="24"/>
        </w:rPr>
      </w:pPr>
      <w:r w:rsidRPr="00DA5811">
        <w:rPr>
          <w:rFonts w:ascii="Times New Roman" w:hAnsi="Times New Roman" w:cs="Times New Roman"/>
          <w:color w:val="212121"/>
          <w:sz w:val="24"/>
          <w:szCs w:val="24"/>
        </w:rPr>
        <w:t xml:space="preserve"> No weapons are authorized to the MNS cadre </w:t>
      </w:r>
    </w:p>
    <w:p w:rsidR="00405811" w:rsidRPr="00DA5811" w:rsidRDefault="00405811" w:rsidP="00405811">
      <w:pPr>
        <w:numPr>
          <w:ilvl w:val="1"/>
          <w:numId w:val="5"/>
        </w:numPr>
        <w:tabs>
          <w:tab w:val="left" w:pos="360"/>
        </w:tabs>
        <w:autoSpaceDE w:val="0"/>
        <w:autoSpaceDN w:val="0"/>
        <w:adjustRightInd w:val="0"/>
        <w:spacing w:after="199" w:line="240" w:lineRule="auto"/>
        <w:rPr>
          <w:rFonts w:ascii="Times New Roman" w:hAnsi="Times New Roman" w:cs="Times New Roman"/>
          <w:color w:val="212121"/>
          <w:sz w:val="24"/>
          <w:szCs w:val="24"/>
        </w:rPr>
      </w:pPr>
      <w:r w:rsidRPr="00DA5811">
        <w:rPr>
          <w:rFonts w:ascii="Times New Roman" w:hAnsi="Times New Roman" w:cs="Times New Roman"/>
          <w:color w:val="212121"/>
          <w:sz w:val="24"/>
          <w:szCs w:val="24"/>
        </w:rPr>
        <w:t xml:space="preserve">MNS Cadre is not under Army Act except section 39(b) and 63 </w:t>
      </w:r>
    </w:p>
    <w:p w:rsidR="00405811" w:rsidRPr="00DA5811" w:rsidRDefault="00405811" w:rsidP="00405811">
      <w:pPr>
        <w:numPr>
          <w:ilvl w:val="1"/>
          <w:numId w:val="5"/>
        </w:numPr>
        <w:tabs>
          <w:tab w:val="left" w:pos="360"/>
        </w:tabs>
        <w:autoSpaceDE w:val="0"/>
        <w:autoSpaceDN w:val="0"/>
        <w:adjustRightInd w:val="0"/>
        <w:spacing w:after="199" w:line="240" w:lineRule="auto"/>
        <w:rPr>
          <w:rFonts w:ascii="Times New Roman" w:hAnsi="Times New Roman" w:cs="Times New Roman"/>
          <w:color w:val="212121"/>
          <w:sz w:val="24"/>
          <w:szCs w:val="24"/>
        </w:rPr>
      </w:pPr>
      <w:r w:rsidRPr="00DA5811">
        <w:rPr>
          <w:rFonts w:ascii="Times New Roman" w:hAnsi="Times New Roman" w:cs="Times New Roman"/>
          <w:color w:val="212121"/>
          <w:sz w:val="24"/>
          <w:szCs w:val="24"/>
        </w:rPr>
        <w:t xml:space="preserve">MNS are not deployed in field hospitals of all the three services </w:t>
      </w:r>
    </w:p>
    <w:p w:rsidR="00405811" w:rsidRPr="00DA5811" w:rsidRDefault="00405811" w:rsidP="00405811">
      <w:pPr>
        <w:numPr>
          <w:ilvl w:val="1"/>
          <w:numId w:val="4"/>
        </w:numPr>
        <w:tabs>
          <w:tab w:val="left" w:pos="360"/>
        </w:tabs>
        <w:autoSpaceDE w:val="0"/>
        <w:autoSpaceDN w:val="0"/>
        <w:adjustRightInd w:val="0"/>
        <w:spacing w:after="0" w:line="240" w:lineRule="auto"/>
        <w:rPr>
          <w:rFonts w:ascii="Times New Roman" w:hAnsi="Times New Roman" w:cs="Times New Roman"/>
          <w:color w:val="000000"/>
          <w:sz w:val="24"/>
          <w:szCs w:val="24"/>
        </w:rPr>
      </w:pPr>
      <w:r w:rsidRPr="00E11237">
        <w:rPr>
          <w:rFonts w:ascii="Times New Roman" w:hAnsi="Times New Roman" w:cs="Times New Roman"/>
          <w:color w:val="212121"/>
          <w:sz w:val="24"/>
          <w:szCs w:val="24"/>
        </w:rPr>
        <w:t>However,</w:t>
      </w:r>
      <w:r w:rsidRPr="00DA5811">
        <w:rPr>
          <w:rFonts w:ascii="Times New Roman" w:hAnsi="Times New Roman" w:cs="Times New Roman"/>
          <w:color w:val="212121"/>
          <w:sz w:val="24"/>
          <w:szCs w:val="24"/>
        </w:rPr>
        <w:t xml:space="preserve"> the fact that combats soldiers—who are directly exposed to operational risks and frontline duties—are receiving a comparatively lower MSP is disheartening and gives rise to a sense of inequity and injustice. </w:t>
      </w:r>
    </w:p>
    <w:p w:rsidR="00405811" w:rsidRPr="00DA5811" w:rsidRDefault="00405811" w:rsidP="00405811">
      <w:pPr>
        <w:autoSpaceDE w:val="0"/>
        <w:autoSpaceDN w:val="0"/>
        <w:adjustRightInd w:val="0"/>
        <w:spacing w:after="0" w:line="240" w:lineRule="auto"/>
        <w:rPr>
          <w:rFonts w:ascii="Times New Roman" w:hAnsi="Times New Roman" w:cs="Times New Roman"/>
          <w:color w:val="000000"/>
          <w:sz w:val="24"/>
          <w:szCs w:val="24"/>
        </w:rPr>
      </w:pPr>
    </w:p>
    <w:p w:rsidR="00405811" w:rsidRPr="007051AC" w:rsidRDefault="00405811" w:rsidP="00405811">
      <w:pPr>
        <w:pStyle w:val="ListParagraph"/>
        <w:numPr>
          <w:ilvl w:val="1"/>
          <w:numId w:val="4"/>
        </w:numPr>
        <w:tabs>
          <w:tab w:val="left" w:pos="360"/>
        </w:tabs>
        <w:autoSpaceDE w:val="0"/>
        <w:autoSpaceDN w:val="0"/>
        <w:adjustRightInd w:val="0"/>
        <w:spacing w:after="0" w:line="240" w:lineRule="auto"/>
        <w:ind w:left="0"/>
        <w:rPr>
          <w:rFonts w:ascii="Times New Roman" w:hAnsi="Times New Roman" w:cs="Times New Roman"/>
          <w:color w:val="000000"/>
          <w:sz w:val="24"/>
          <w:szCs w:val="24"/>
        </w:rPr>
      </w:pPr>
      <w:r w:rsidRPr="007051AC">
        <w:rPr>
          <w:rFonts w:ascii="Times New Roman" w:hAnsi="Times New Roman" w:cs="Times New Roman"/>
          <w:color w:val="212121"/>
          <w:sz w:val="24"/>
          <w:szCs w:val="24"/>
        </w:rPr>
        <w:t xml:space="preserve">It is pertinent to clarify that </w:t>
      </w:r>
      <w:r w:rsidRPr="007051AC">
        <w:rPr>
          <w:rFonts w:ascii="Times New Roman" w:hAnsi="Times New Roman" w:cs="Times New Roman"/>
          <w:b/>
          <w:bCs/>
          <w:color w:val="212121"/>
          <w:sz w:val="24"/>
          <w:szCs w:val="24"/>
        </w:rPr>
        <w:t>we hold the highest respect for the role and contributions of MNS personnel and are not in any way opposed to the benefits extended to them</w:t>
      </w:r>
      <w:r w:rsidRPr="007051AC">
        <w:rPr>
          <w:rFonts w:ascii="Times New Roman" w:hAnsi="Times New Roman" w:cs="Times New Roman"/>
          <w:color w:val="212121"/>
          <w:sz w:val="24"/>
          <w:szCs w:val="24"/>
        </w:rPr>
        <w:t xml:space="preserve">. </w:t>
      </w:r>
    </w:p>
    <w:p w:rsidR="00405811" w:rsidRPr="00DA5811" w:rsidRDefault="00405811" w:rsidP="00405811">
      <w:pPr>
        <w:autoSpaceDE w:val="0"/>
        <w:autoSpaceDN w:val="0"/>
        <w:adjustRightInd w:val="0"/>
        <w:spacing w:after="0" w:line="240" w:lineRule="auto"/>
        <w:rPr>
          <w:rFonts w:ascii="Times New Roman" w:hAnsi="Times New Roman" w:cs="Times New Roman"/>
          <w:color w:val="000000"/>
          <w:sz w:val="24"/>
          <w:szCs w:val="24"/>
        </w:rPr>
      </w:pPr>
    </w:p>
    <w:p w:rsidR="00405811" w:rsidRPr="00DA5811" w:rsidRDefault="00405811" w:rsidP="00405811">
      <w:pPr>
        <w:pStyle w:val="Default"/>
      </w:pPr>
      <w:r w:rsidRPr="00E11237">
        <w:rPr>
          <w:b/>
          <w:bCs/>
          <w:color w:val="212121"/>
        </w:rPr>
        <w:lastRenderedPageBreak/>
        <w:t>However</w:t>
      </w:r>
      <w:proofErr w:type="gramStart"/>
      <w:r w:rsidRPr="00E11237">
        <w:rPr>
          <w:b/>
          <w:bCs/>
          <w:color w:val="212121"/>
        </w:rPr>
        <w:t xml:space="preserve">, </w:t>
      </w:r>
      <w:r>
        <w:rPr>
          <w:b/>
          <w:bCs/>
          <w:color w:val="212121"/>
        </w:rPr>
        <w:t xml:space="preserve"> </w:t>
      </w:r>
      <w:r w:rsidRPr="00DA5811">
        <w:rPr>
          <w:b/>
          <w:bCs/>
          <w:color w:val="212121"/>
        </w:rPr>
        <w:t>Even</w:t>
      </w:r>
      <w:proofErr w:type="gramEnd"/>
      <w:r w:rsidRPr="00DA5811">
        <w:rPr>
          <w:b/>
          <w:bCs/>
          <w:color w:val="212121"/>
        </w:rPr>
        <w:t xml:space="preserve"> though MNS who are actually a Nurse </w:t>
      </w:r>
      <w:r w:rsidRPr="00DA5811">
        <w:rPr>
          <w:color w:val="212121"/>
        </w:rPr>
        <w:t xml:space="preserve">if compared to another </w:t>
      </w:r>
      <w:r w:rsidRPr="00DA5811">
        <w:rPr>
          <w:b/>
          <w:bCs/>
          <w:color w:val="212121"/>
        </w:rPr>
        <w:t>Government Nurse their pay and allowances are much higher</w:t>
      </w:r>
      <w:r w:rsidRPr="00DA5811">
        <w:rPr>
          <w:color w:val="212121"/>
        </w:rPr>
        <w:t xml:space="preserve">. In this regard, please </w:t>
      </w:r>
      <w:r w:rsidRPr="00DA5811">
        <w:rPr>
          <w:b/>
          <w:bCs/>
          <w:color w:val="212121"/>
        </w:rPr>
        <w:t>refer Para 7.6.55 to 7.6.61 of the Seventh Pay Commission report</w:t>
      </w:r>
      <w:r w:rsidRPr="00DA5811">
        <w:rPr>
          <w:color w:val="212121"/>
        </w:rPr>
        <w:t xml:space="preserve">. </w:t>
      </w:r>
    </w:p>
    <w:p w:rsidR="00405811" w:rsidRPr="00DA5811" w:rsidRDefault="00405811" w:rsidP="00405811">
      <w:pPr>
        <w:autoSpaceDE w:val="0"/>
        <w:autoSpaceDN w:val="0"/>
        <w:adjustRightInd w:val="0"/>
        <w:spacing w:after="0" w:line="240" w:lineRule="auto"/>
        <w:jc w:val="both"/>
        <w:rPr>
          <w:rFonts w:ascii="Times New Roman" w:hAnsi="Times New Roman" w:cs="Times New Roman"/>
          <w:color w:val="000000"/>
          <w:sz w:val="24"/>
          <w:szCs w:val="24"/>
        </w:rPr>
      </w:pPr>
    </w:p>
    <w:p w:rsidR="00405811" w:rsidRPr="007051AC" w:rsidRDefault="00405811" w:rsidP="00405811">
      <w:pPr>
        <w:pStyle w:val="ListParagraph"/>
        <w:numPr>
          <w:ilvl w:val="1"/>
          <w:numId w:val="4"/>
        </w:numPr>
        <w:tabs>
          <w:tab w:val="left" w:pos="360"/>
        </w:tabs>
        <w:autoSpaceDE w:val="0"/>
        <w:autoSpaceDN w:val="0"/>
        <w:adjustRightInd w:val="0"/>
        <w:spacing w:after="0" w:line="240" w:lineRule="auto"/>
        <w:ind w:left="0"/>
        <w:jc w:val="both"/>
        <w:rPr>
          <w:rFonts w:ascii="Times New Roman" w:hAnsi="Times New Roman" w:cs="Times New Roman"/>
          <w:color w:val="000000"/>
          <w:sz w:val="24"/>
          <w:szCs w:val="24"/>
        </w:rPr>
      </w:pPr>
      <w:r w:rsidRPr="007051AC">
        <w:rPr>
          <w:rFonts w:ascii="Times New Roman" w:hAnsi="Times New Roman" w:cs="Times New Roman"/>
          <w:color w:val="212121"/>
          <w:sz w:val="24"/>
          <w:szCs w:val="24"/>
        </w:rPr>
        <w:t xml:space="preserve">In </w:t>
      </w:r>
      <w:r w:rsidRPr="007051AC">
        <w:rPr>
          <w:rFonts w:ascii="Times New Roman" w:hAnsi="Times New Roman" w:cs="Times New Roman"/>
          <w:b/>
          <w:bCs/>
          <w:color w:val="212121"/>
          <w:sz w:val="24"/>
          <w:szCs w:val="24"/>
        </w:rPr>
        <w:t>actual combat scenarios</w:t>
      </w:r>
      <w:r w:rsidRPr="007051AC">
        <w:rPr>
          <w:rFonts w:ascii="Times New Roman" w:hAnsi="Times New Roman" w:cs="Times New Roman"/>
          <w:color w:val="212121"/>
          <w:sz w:val="24"/>
          <w:szCs w:val="24"/>
        </w:rPr>
        <w:t xml:space="preserve">, </w:t>
      </w:r>
      <w:r w:rsidRPr="007051AC">
        <w:rPr>
          <w:rFonts w:ascii="Times New Roman" w:hAnsi="Times New Roman" w:cs="Times New Roman"/>
          <w:b/>
          <w:bCs/>
          <w:color w:val="212121"/>
          <w:sz w:val="24"/>
          <w:szCs w:val="24"/>
        </w:rPr>
        <w:t>the risks faced are uniform</w:t>
      </w:r>
      <w:r w:rsidRPr="007051AC">
        <w:rPr>
          <w:rFonts w:ascii="Times New Roman" w:hAnsi="Times New Roman" w:cs="Times New Roman"/>
          <w:color w:val="212121"/>
          <w:sz w:val="24"/>
          <w:szCs w:val="24"/>
        </w:rPr>
        <w:t xml:space="preserve">, and enemy action does not distinguish between ranks. However, </w:t>
      </w:r>
      <w:proofErr w:type="spellStart"/>
      <w:r w:rsidRPr="007051AC">
        <w:rPr>
          <w:rFonts w:ascii="Times New Roman" w:hAnsi="Times New Roman" w:cs="Times New Roman"/>
          <w:color w:val="212121"/>
          <w:sz w:val="24"/>
          <w:szCs w:val="24"/>
        </w:rPr>
        <w:t>Defence</w:t>
      </w:r>
      <w:proofErr w:type="spellEnd"/>
      <w:r w:rsidRPr="007051AC">
        <w:rPr>
          <w:rFonts w:ascii="Times New Roman" w:hAnsi="Times New Roman" w:cs="Times New Roman"/>
          <w:color w:val="212121"/>
          <w:sz w:val="24"/>
          <w:szCs w:val="24"/>
        </w:rPr>
        <w:t xml:space="preserve"> Commissioned Officers are </w:t>
      </w:r>
      <w:r w:rsidRPr="007051AC">
        <w:rPr>
          <w:rFonts w:ascii="Times New Roman" w:hAnsi="Times New Roman" w:cs="Times New Roman"/>
          <w:b/>
          <w:bCs/>
          <w:color w:val="212121"/>
          <w:sz w:val="24"/>
          <w:szCs w:val="24"/>
        </w:rPr>
        <w:t>granted approximately three times the MSP compared to JCOs/NCOs/</w:t>
      </w:r>
      <w:proofErr w:type="spellStart"/>
      <w:r w:rsidRPr="007051AC">
        <w:rPr>
          <w:rFonts w:ascii="Times New Roman" w:hAnsi="Times New Roman" w:cs="Times New Roman"/>
          <w:b/>
          <w:bCs/>
          <w:color w:val="212121"/>
          <w:sz w:val="24"/>
          <w:szCs w:val="24"/>
        </w:rPr>
        <w:t>Jawans</w:t>
      </w:r>
      <w:proofErr w:type="spellEnd"/>
      <w:r w:rsidRPr="007051AC">
        <w:rPr>
          <w:rFonts w:ascii="Times New Roman" w:hAnsi="Times New Roman" w:cs="Times New Roman"/>
          <w:b/>
          <w:bCs/>
          <w:color w:val="212121"/>
          <w:sz w:val="24"/>
          <w:szCs w:val="24"/>
        </w:rPr>
        <w:t>, despite similar exposure to operational hazards</w:t>
      </w:r>
      <w:r w:rsidRPr="007051AC">
        <w:rPr>
          <w:rFonts w:ascii="Times New Roman" w:hAnsi="Times New Roman" w:cs="Times New Roman"/>
          <w:color w:val="212121"/>
          <w:sz w:val="24"/>
          <w:szCs w:val="24"/>
        </w:rPr>
        <w:t xml:space="preserve">. </w:t>
      </w:r>
    </w:p>
    <w:p w:rsidR="00405811" w:rsidRPr="00DA5811" w:rsidRDefault="00405811" w:rsidP="00405811">
      <w:pPr>
        <w:autoSpaceDE w:val="0"/>
        <w:autoSpaceDN w:val="0"/>
        <w:adjustRightInd w:val="0"/>
        <w:spacing w:after="0" w:line="240" w:lineRule="auto"/>
        <w:rPr>
          <w:rFonts w:ascii="Times New Roman" w:hAnsi="Times New Roman" w:cs="Times New Roman"/>
          <w:color w:val="000000"/>
          <w:sz w:val="24"/>
          <w:szCs w:val="24"/>
        </w:rPr>
      </w:pPr>
    </w:p>
    <w:p w:rsidR="00405811" w:rsidRPr="007051AC" w:rsidRDefault="00405811" w:rsidP="00405811">
      <w:pPr>
        <w:pStyle w:val="ListParagraph"/>
        <w:numPr>
          <w:ilvl w:val="1"/>
          <w:numId w:val="4"/>
        </w:numPr>
        <w:tabs>
          <w:tab w:val="left" w:pos="360"/>
        </w:tabs>
        <w:autoSpaceDE w:val="0"/>
        <w:autoSpaceDN w:val="0"/>
        <w:adjustRightInd w:val="0"/>
        <w:spacing w:after="0" w:line="240" w:lineRule="auto"/>
        <w:ind w:left="0"/>
        <w:rPr>
          <w:rFonts w:ascii="Times New Roman" w:hAnsi="Times New Roman" w:cs="Times New Roman"/>
          <w:color w:val="000000"/>
          <w:sz w:val="24"/>
          <w:szCs w:val="24"/>
        </w:rPr>
      </w:pPr>
      <w:r w:rsidRPr="007051AC">
        <w:rPr>
          <w:rFonts w:ascii="Times New Roman" w:hAnsi="Times New Roman" w:cs="Times New Roman"/>
          <w:color w:val="212121"/>
          <w:sz w:val="24"/>
          <w:szCs w:val="24"/>
        </w:rPr>
        <w:t xml:space="preserve">The following table shall help your goodness to understand who retires early in </w:t>
      </w:r>
      <w:proofErr w:type="spellStart"/>
      <w:r w:rsidRPr="007051AC">
        <w:rPr>
          <w:rFonts w:ascii="Times New Roman" w:hAnsi="Times New Roman" w:cs="Times New Roman"/>
          <w:color w:val="212121"/>
          <w:sz w:val="24"/>
          <w:szCs w:val="24"/>
        </w:rPr>
        <w:t>defence</w:t>
      </w:r>
      <w:proofErr w:type="spellEnd"/>
      <w:r w:rsidRPr="007051AC">
        <w:rPr>
          <w:rFonts w:ascii="Times New Roman" w:hAnsi="Times New Roman" w:cs="Times New Roman"/>
          <w:color w:val="212121"/>
          <w:sz w:val="24"/>
          <w:szCs w:val="24"/>
        </w:rPr>
        <w:t xml:space="preserve"> forces which is one of the most critical criteria to grant MSP</w:t>
      </w:r>
      <w:r>
        <w:rPr>
          <w:rFonts w:ascii="Times New Roman" w:hAnsi="Times New Roman" w:cs="Times New Roman"/>
          <w:color w:val="212121"/>
          <w:sz w:val="24"/>
          <w:szCs w:val="24"/>
        </w:rPr>
        <w:t>.</w:t>
      </w:r>
      <w:r w:rsidRPr="007051AC">
        <w:rPr>
          <w:rFonts w:ascii="Times New Roman" w:hAnsi="Times New Roman" w:cs="Times New Roman"/>
          <w:color w:val="212121"/>
          <w:sz w:val="24"/>
          <w:szCs w:val="24"/>
        </w:rPr>
        <w:t xml:space="preserve"> </w:t>
      </w:r>
    </w:p>
    <w:p w:rsidR="00405811" w:rsidRDefault="00405811" w:rsidP="00405811">
      <w:pPr>
        <w:rPr>
          <w:rFonts w:ascii="Times New Roman" w:hAnsi="Times New Roman" w:cs="Times New Roman"/>
          <w:sz w:val="24"/>
          <w:szCs w:val="24"/>
        </w:rPr>
      </w:pPr>
    </w:p>
    <w:p w:rsidR="00405811" w:rsidRDefault="00405811" w:rsidP="00405811">
      <w:pPr>
        <w:rPr>
          <w:rFonts w:ascii="Times New Roman" w:hAnsi="Times New Roman" w:cs="Times New Roman"/>
          <w:sz w:val="24"/>
          <w:szCs w:val="24"/>
        </w:rPr>
      </w:pPr>
    </w:p>
    <w:p w:rsidR="00405811" w:rsidRDefault="00405811" w:rsidP="00405811">
      <w:pPr>
        <w:rPr>
          <w:rFonts w:ascii="Times New Roman" w:hAnsi="Times New Roman" w:cs="Times New Roman"/>
          <w:sz w:val="24"/>
          <w:szCs w:val="24"/>
        </w:rPr>
      </w:pPr>
    </w:p>
    <w:p w:rsidR="00405811" w:rsidRDefault="00405811" w:rsidP="00405811">
      <w:pPr>
        <w:rPr>
          <w:rFonts w:ascii="Times New Roman" w:hAnsi="Times New Roman" w:cs="Times New Roman"/>
          <w:sz w:val="24"/>
          <w:szCs w:val="24"/>
        </w:rPr>
      </w:pPr>
    </w:p>
    <w:p w:rsidR="00405811" w:rsidRPr="00E11237" w:rsidRDefault="00405811" w:rsidP="0040581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08"/>
        <w:gridCol w:w="2070"/>
        <w:gridCol w:w="1800"/>
        <w:gridCol w:w="3240"/>
      </w:tblGrid>
      <w:tr w:rsidR="00405811" w:rsidRPr="00E11237" w:rsidTr="00EC5EDF">
        <w:tc>
          <w:tcPr>
            <w:tcW w:w="1908" w:type="dxa"/>
          </w:tcPr>
          <w:p w:rsidR="00405811" w:rsidRPr="00E11237" w:rsidRDefault="00405811" w:rsidP="00EC5EDF">
            <w:pPr>
              <w:pStyle w:val="Default"/>
            </w:pPr>
            <w:r w:rsidRPr="00E11237">
              <w:t xml:space="preserve">Rank </w:t>
            </w:r>
          </w:p>
        </w:tc>
        <w:tc>
          <w:tcPr>
            <w:tcW w:w="2070" w:type="dxa"/>
          </w:tcPr>
          <w:p w:rsidR="00405811" w:rsidRPr="00E11237" w:rsidRDefault="00405811" w:rsidP="00EC5EDF">
            <w:pPr>
              <w:pStyle w:val="Default"/>
            </w:pPr>
            <w:r w:rsidRPr="00E11237">
              <w:t xml:space="preserve">Length of Service </w:t>
            </w:r>
          </w:p>
        </w:tc>
        <w:tc>
          <w:tcPr>
            <w:tcW w:w="1800" w:type="dxa"/>
          </w:tcPr>
          <w:p w:rsidR="00405811" w:rsidRPr="00E11237" w:rsidRDefault="00405811" w:rsidP="00EC5EDF">
            <w:pPr>
              <w:pStyle w:val="Default"/>
            </w:pPr>
            <w:r w:rsidRPr="00E11237">
              <w:t xml:space="preserve">Maximum Retirement Age </w:t>
            </w:r>
          </w:p>
        </w:tc>
        <w:tc>
          <w:tcPr>
            <w:tcW w:w="3240" w:type="dxa"/>
          </w:tcPr>
          <w:p w:rsidR="00405811" w:rsidRPr="00E11237" w:rsidRDefault="00405811" w:rsidP="00EC5EDF">
            <w:pPr>
              <w:pStyle w:val="Default"/>
            </w:pPr>
            <w:r w:rsidRPr="00E11237">
              <w:t xml:space="preserve">Remarks </w:t>
            </w:r>
          </w:p>
        </w:tc>
      </w:tr>
      <w:tr w:rsidR="00405811" w:rsidRPr="00E11237" w:rsidTr="00EC5EDF">
        <w:tc>
          <w:tcPr>
            <w:tcW w:w="1908" w:type="dxa"/>
          </w:tcPr>
          <w:p w:rsidR="00405811" w:rsidRPr="00E11237" w:rsidRDefault="00405811" w:rsidP="00EC5EDF">
            <w:pPr>
              <w:pStyle w:val="Default"/>
            </w:pPr>
            <w:r w:rsidRPr="00E11237">
              <w:t xml:space="preserve">Commissioned Officers </w:t>
            </w:r>
          </w:p>
        </w:tc>
        <w:tc>
          <w:tcPr>
            <w:tcW w:w="2070" w:type="dxa"/>
          </w:tcPr>
          <w:p w:rsidR="00405811" w:rsidRPr="00E11237" w:rsidRDefault="00405811" w:rsidP="00EC5EDF">
            <w:pPr>
              <w:pStyle w:val="Default"/>
            </w:pPr>
            <w:r w:rsidRPr="00E11237">
              <w:t xml:space="preserve">No such Condition </w:t>
            </w:r>
          </w:p>
        </w:tc>
        <w:tc>
          <w:tcPr>
            <w:tcW w:w="1800" w:type="dxa"/>
          </w:tcPr>
          <w:p w:rsidR="00405811" w:rsidRPr="00E11237" w:rsidRDefault="00405811" w:rsidP="00EC5EDF">
            <w:pPr>
              <w:pStyle w:val="Default"/>
            </w:pPr>
            <w:r w:rsidRPr="00E11237">
              <w:t xml:space="preserve">57 Years </w:t>
            </w:r>
          </w:p>
        </w:tc>
        <w:tc>
          <w:tcPr>
            <w:tcW w:w="3240" w:type="dxa"/>
          </w:tcPr>
          <w:p w:rsidR="00405811" w:rsidRPr="00E11237" w:rsidRDefault="00405811" w:rsidP="00EC5EDF">
            <w:pPr>
              <w:pStyle w:val="Default"/>
              <w:jc w:val="both"/>
            </w:pPr>
            <w:r w:rsidRPr="00E11237">
              <w:t xml:space="preserve">Vice-Chief and Chiefs Can serve </w:t>
            </w:r>
            <w:proofErr w:type="spellStart"/>
            <w:r w:rsidRPr="00E11237">
              <w:t>upto</w:t>
            </w:r>
            <w:proofErr w:type="spellEnd"/>
            <w:r w:rsidRPr="00E11237">
              <w:t xml:space="preserve"> 60 Years </w:t>
            </w:r>
          </w:p>
        </w:tc>
      </w:tr>
      <w:tr w:rsidR="00405811" w:rsidRPr="00E11237" w:rsidTr="00EC5EDF">
        <w:tc>
          <w:tcPr>
            <w:tcW w:w="1908" w:type="dxa"/>
          </w:tcPr>
          <w:p w:rsidR="00405811" w:rsidRPr="00E11237" w:rsidRDefault="00405811" w:rsidP="00EC5EDF">
            <w:pPr>
              <w:pStyle w:val="Default"/>
            </w:pPr>
            <w:proofErr w:type="spellStart"/>
            <w:r w:rsidRPr="00E11237">
              <w:t>Sepoy</w:t>
            </w:r>
            <w:proofErr w:type="spellEnd"/>
            <w:r w:rsidRPr="00E11237">
              <w:t xml:space="preserve"> </w:t>
            </w:r>
          </w:p>
        </w:tc>
        <w:tc>
          <w:tcPr>
            <w:tcW w:w="2070" w:type="dxa"/>
          </w:tcPr>
          <w:p w:rsidR="00405811" w:rsidRPr="00E11237" w:rsidRDefault="00405811" w:rsidP="00EC5EDF">
            <w:pPr>
              <w:pStyle w:val="Default"/>
            </w:pPr>
            <w:r w:rsidRPr="00E11237">
              <w:t xml:space="preserve">17 to 19 Years </w:t>
            </w:r>
          </w:p>
        </w:tc>
        <w:tc>
          <w:tcPr>
            <w:tcW w:w="1800" w:type="dxa"/>
          </w:tcPr>
          <w:p w:rsidR="00405811" w:rsidRPr="00E11237" w:rsidRDefault="00405811" w:rsidP="00EC5EDF">
            <w:pPr>
              <w:pStyle w:val="Default"/>
            </w:pPr>
            <w:r w:rsidRPr="00E11237">
              <w:t xml:space="preserve">34 to 37 Years </w:t>
            </w:r>
          </w:p>
        </w:tc>
        <w:tc>
          <w:tcPr>
            <w:tcW w:w="3240" w:type="dxa"/>
            <w:vMerge w:val="restart"/>
          </w:tcPr>
          <w:p w:rsidR="00405811" w:rsidRPr="00E11237" w:rsidRDefault="00405811" w:rsidP="00EC5EDF">
            <w:pPr>
              <w:pStyle w:val="Default"/>
              <w:jc w:val="both"/>
            </w:pPr>
            <w:r w:rsidRPr="00E11237">
              <w:t>Retired forcefully to keep the forces young and fitting fit and without equal opportunity to serve till the age of 60 Years and thus drawing 10 to 26 less increments and lower rate of pension.</w:t>
            </w:r>
          </w:p>
        </w:tc>
      </w:tr>
      <w:tr w:rsidR="00405811" w:rsidRPr="00E11237" w:rsidTr="00EC5EDF">
        <w:tc>
          <w:tcPr>
            <w:tcW w:w="1908" w:type="dxa"/>
          </w:tcPr>
          <w:p w:rsidR="00405811" w:rsidRPr="00E11237" w:rsidRDefault="00405811" w:rsidP="00EC5EDF">
            <w:pPr>
              <w:pStyle w:val="Default"/>
            </w:pPr>
            <w:proofErr w:type="spellStart"/>
            <w:r w:rsidRPr="00E11237">
              <w:t>Naik</w:t>
            </w:r>
            <w:proofErr w:type="spellEnd"/>
            <w:r w:rsidRPr="00E11237">
              <w:t xml:space="preserve"> </w:t>
            </w:r>
          </w:p>
        </w:tc>
        <w:tc>
          <w:tcPr>
            <w:tcW w:w="2070" w:type="dxa"/>
          </w:tcPr>
          <w:p w:rsidR="00405811" w:rsidRPr="00E11237" w:rsidRDefault="00405811" w:rsidP="00EC5EDF">
            <w:pPr>
              <w:pStyle w:val="Default"/>
            </w:pPr>
            <w:r w:rsidRPr="00E11237">
              <w:t xml:space="preserve">20 to 22 Years </w:t>
            </w:r>
          </w:p>
        </w:tc>
        <w:tc>
          <w:tcPr>
            <w:tcW w:w="1800" w:type="dxa"/>
          </w:tcPr>
          <w:p w:rsidR="00405811" w:rsidRPr="00E11237" w:rsidRDefault="00405811" w:rsidP="00EC5EDF">
            <w:pPr>
              <w:pStyle w:val="Default"/>
            </w:pPr>
            <w:r w:rsidRPr="00E11237">
              <w:t xml:space="preserve">37 to 42 Years </w:t>
            </w:r>
          </w:p>
        </w:tc>
        <w:tc>
          <w:tcPr>
            <w:tcW w:w="3240" w:type="dxa"/>
            <w:vMerge/>
          </w:tcPr>
          <w:p w:rsidR="00405811" w:rsidRPr="00E11237" w:rsidRDefault="00405811" w:rsidP="00EC5EDF">
            <w:pPr>
              <w:jc w:val="both"/>
              <w:rPr>
                <w:rFonts w:ascii="Times New Roman" w:hAnsi="Times New Roman" w:cs="Times New Roman"/>
                <w:sz w:val="24"/>
                <w:szCs w:val="24"/>
              </w:rPr>
            </w:pPr>
          </w:p>
        </w:tc>
      </w:tr>
      <w:tr w:rsidR="00405811" w:rsidRPr="00E11237" w:rsidTr="00EC5EDF">
        <w:tc>
          <w:tcPr>
            <w:tcW w:w="1908" w:type="dxa"/>
          </w:tcPr>
          <w:p w:rsidR="00405811" w:rsidRPr="00E11237" w:rsidRDefault="00405811" w:rsidP="00EC5EDF">
            <w:pPr>
              <w:pStyle w:val="Default"/>
            </w:pPr>
            <w:proofErr w:type="spellStart"/>
            <w:r w:rsidRPr="00E11237">
              <w:t>Hav</w:t>
            </w:r>
            <w:proofErr w:type="spellEnd"/>
            <w:r w:rsidRPr="00E11237">
              <w:t xml:space="preserve"> </w:t>
            </w:r>
          </w:p>
        </w:tc>
        <w:tc>
          <w:tcPr>
            <w:tcW w:w="2070" w:type="dxa"/>
          </w:tcPr>
          <w:p w:rsidR="00405811" w:rsidRPr="00E11237" w:rsidRDefault="00405811" w:rsidP="00EC5EDF">
            <w:pPr>
              <w:pStyle w:val="Default"/>
            </w:pPr>
            <w:r w:rsidRPr="00E11237">
              <w:t xml:space="preserve">24 Years </w:t>
            </w:r>
          </w:p>
        </w:tc>
        <w:tc>
          <w:tcPr>
            <w:tcW w:w="1800" w:type="dxa"/>
          </w:tcPr>
          <w:p w:rsidR="00405811" w:rsidRPr="00E11237" w:rsidRDefault="00405811" w:rsidP="00EC5EDF">
            <w:pPr>
              <w:pStyle w:val="Default"/>
            </w:pPr>
            <w:r w:rsidRPr="00E11237">
              <w:t xml:space="preserve">41 to 44 Years </w:t>
            </w:r>
          </w:p>
        </w:tc>
        <w:tc>
          <w:tcPr>
            <w:tcW w:w="3240" w:type="dxa"/>
            <w:vMerge/>
          </w:tcPr>
          <w:p w:rsidR="00405811" w:rsidRPr="00E11237" w:rsidRDefault="00405811" w:rsidP="00EC5EDF">
            <w:pPr>
              <w:jc w:val="both"/>
              <w:rPr>
                <w:rFonts w:ascii="Times New Roman" w:hAnsi="Times New Roman" w:cs="Times New Roman"/>
                <w:sz w:val="24"/>
                <w:szCs w:val="24"/>
              </w:rPr>
            </w:pPr>
          </w:p>
        </w:tc>
      </w:tr>
      <w:tr w:rsidR="00405811" w:rsidRPr="00E11237" w:rsidTr="00EC5EDF">
        <w:tc>
          <w:tcPr>
            <w:tcW w:w="1908" w:type="dxa"/>
          </w:tcPr>
          <w:p w:rsidR="00405811" w:rsidRPr="00E11237" w:rsidRDefault="00405811" w:rsidP="00EC5EDF">
            <w:pPr>
              <w:pStyle w:val="Default"/>
            </w:pPr>
            <w:proofErr w:type="spellStart"/>
            <w:r w:rsidRPr="00E11237">
              <w:t>Nb</w:t>
            </w:r>
            <w:proofErr w:type="spellEnd"/>
            <w:r w:rsidRPr="00E11237">
              <w:t xml:space="preserve"> Sub </w:t>
            </w:r>
          </w:p>
        </w:tc>
        <w:tc>
          <w:tcPr>
            <w:tcW w:w="2070" w:type="dxa"/>
          </w:tcPr>
          <w:p w:rsidR="00405811" w:rsidRPr="00E11237" w:rsidRDefault="00405811" w:rsidP="00EC5EDF">
            <w:pPr>
              <w:pStyle w:val="Default"/>
            </w:pPr>
            <w:r w:rsidRPr="00E11237">
              <w:t xml:space="preserve">26 Years </w:t>
            </w:r>
          </w:p>
        </w:tc>
        <w:tc>
          <w:tcPr>
            <w:tcW w:w="1800" w:type="dxa"/>
          </w:tcPr>
          <w:p w:rsidR="00405811" w:rsidRPr="00E11237" w:rsidRDefault="00405811" w:rsidP="00EC5EDF">
            <w:pPr>
              <w:pStyle w:val="Default"/>
            </w:pPr>
            <w:r w:rsidRPr="00E11237">
              <w:t xml:space="preserve">43 to 45 Years </w:t>
            </w:r>
          </w:p>
        </w:tc>
        <w:tc>
          <w:tcPr>
            <w:tcW w:w="3240" w:type="dxa"/>
            <w:vMerge/>
          </w:tcPr>
          <w:p w:rsidR="00405811" w:rsidRPr="00E11237" w:rsidRDefault="00405811" w:rsidP="00EC5EDF">
            <w:pPr>
              <w:jc w:val="both"/>
              <w:rPr>
                <w:rFonts w:ascii="Times New Roman" w:hAnsi="Times New Roman" w:cs="Times New Roman"/>
                <w:sz w:val="24"/>
                <w:szCs w:val="24"/>
              </w:rPr>
            </w:pPr>
          </w:p>
        </w:tc>
      </w:tr>
      <w:tr w:rsidR="00405811" w:rsidRPr="00E11237" w:rsidTr="00EC5EDF">
        <w:trPr>
          <w:trHeight w:val="890"/>
        </w:trPr>
        <w:tc>
          <w:tcPr>
            <w:tcW w:w="1908" w:type="dxa"/>
          </w:tcPr>
          <w:p w:rsidR="00405811" w:rsidRPr="00E11237" w:rsidRDefault="00405811" w:rsidP="00EC5EDF">
            <w:pPr>
              <w:pStyle w:val="Default"/>
            </w:pPr>
            <w:r w:rsidRPr="00E11237">
              <w:t xml:space="preserve">Sub </w:t>
            </w:r>
          </w:p>
        </w:tc>
        <w:tc>
          <w:tcPr>
            <w:tcW w:w="2070" w:type="dxa"/>
          </w:tcPr>
          <w:p w:rsidR="00405811" w:rsidRPr="00E11237" w:rsidRDefault="00405811" w:rsidP="00EC5EDF">
            <w:pPr>
              <w:pStyle w:val="Default"/>
            </w:pPr>
            <w:r w:rsidRPr="00E11237">
              <w:t xml:space="preserve">28 Years </w:t>
            </w:r>
          </w:p>
        </w:tc>
        <w:tc>
          <w:tcPr>
            <w:tcW w:w="1800" w:type="dxa"/>
          </w:tcPr>
          <w:p w:rsidR="00405811" w:rsidRPr="00E11237" w:rsidRDefault="00405811" w:rsidP="00EC5EDF">
            <w:pPr>
              <w:pStyle w:val="Default"/>
            </w:pPr>
            <w:r w:rsidRPr="00E11237">
              <w:t xml:space="preserve">45 to 48 Years </w:t>
            </w:r>
          </w:p>
        </w:tc>
        <w:tc>
          <w:tcPr>
            <w:tcW w:w="3240" w:type="dxa"/>
            <w:vMerge/>
          </w:tcPr>
          <w:p w:rsidR="00405811" w:rsidRPr="00E11237" w:rsidRDefault="00405811" w:rsidP="00EC5EDF">
            <w:pPr>
              <w:jc w:val="both"/>
              <w:rPr>
                <w:rFonts w:ascii="Times New Roman" w:hAnsi="Times New Roman" w:cs="Times New Roman"/>
                <w:sz w:val="24"/>
                <w:szCs w:val="24"/>
              </w:rPr>
            </w:pPr>
          </w:p>
        </w:tc>
      </w:tr>
      <w:tr w:rsidR="00405811" w:rsidRPr="00E11237" w:rsidTr="00EC5EDF">
        <w:tc>
          <w:tcPr>
            <w:tcW w:w="1908" w:type="dxa"/>
          </w:tcPr>
          <w:p w:rsidR="00405811" w:rsidRPr="00E11237" w:rsidRDefault="00405811" w:rsidP="00EC5EDF">
            <w:pPr>
              <w:pStyle w:val="Default"/>
            </w:pPr>
            <w:r w:rsidRPr="00E11237">
              <w:t xml:space="preserve">Sub Maj </w:t>
            </w:r>
          </w:p>
        </w:tc>
        <w:tc>
          <w:tcPr>
            <w:tcW w:w="2070" w:type="dxa"/>
          </w:tcPr>
          <w:p w:rsidR="00405811" w:rsidRPr="00E11237" w:rsidRDefault="00405811" w:rsidP="00EC5EDF">
            <w:pPr>
              <w:pStyle w:val="Default"/>
            </w:pPr>
            <w:r w:rsidRPr="00E11237">
              <w:t xml:space="preserve">32 Years </w:t>
            </w:r>
          </w:p>
        </w:tc>
        <w:tc>
          <w:tcPr>
            <w:tcW w:w="1800" w:type="dxa"/>
          </w:tcPr>
          <w:p w:rsidR="00405811" w:rsidRPr="00E11237" w:rsidRDefault="00405811" w:rsidP="00EC5EDF">
            <w:pPr>
              <w:pStyle w:val="Default"/>
            </w:pPr>
            <w:r w:rsidRPr="00E11237">
              <w:t xml:space="preserve">49 to 52 Years </w:t>
            </w:r>
          </w:p>
        </w:tc>
        <w:tc>
          <w:tcPr>
            <w:tcW w:w="3240" w:type="dxa"/>
          </w:tcPr>
          <w:p w:rsidR="00405811" w:rsidRPr="00E11237" w:rsidRDefault="00405811" w:rsidP="00EC5EDF">
            <w:pPr>
              <w:pStyle w:val="Default"/>
              <w:jc w:val="both"/>
            </w:pPr>
            <w:r w:rsidRPr="00E11237">
              <w:t xml:space="preserve">Can be discharged even without pension if he is promoted to Sub Maj after 10 years, as not allowed to serve more than four years. </w:t>
            </w:r>
          </w:p>
          <w:p w:rsidR="00405811" w:rsidRPr="00E11237" w:rsidRDefault="00405811" w:rsidP="00EC5EDF">
            <w:pPr>
              <w:jc w:val="both"/>
              <w:rPr>
                <w:rFonts w:ascii="Times New Roman" w:hAnsi="Times New Roman" w:cs="Times New Roman"/>
                <w:sz w:val="24"/>
                <w:szCs w:val="24"/>
              </w:rPr>
            </w:pPr>
          </w:p>
        </w:tc>
      </w:tr>
    </w:tbl>
    <w:p w:rsidR="00405811" w:rsidRDefault="00405811" w:rsidP="00405811">
      <w:pPr>
        <w:rPr>
          <w:rFonts w:ascii="Times New Roman" w:hAnsi="Times New Roman" w:cs="Times New Roman"/>
          <w:color w:val="212121"/>
          <w:sz w:val="24"/>
          <w:szCs w:val="24"/>
        </w:rPr>
      </w:pPr>
    </w:p>
    <w:p w:rsidR="00405811" w:rsidRPr="007051AC" w:rsidRDefault="00405811" w:rsidP="00405811">
      <w:pPr>
        <w:rPr>
          <w:rFonts w:ascii="Times New Roman" w:hAnsi="Times New Roman" w:cs="Times New Roman"/>
          <w:b/>
          <w:bCs/>
          <w:color w:val="212121"/>
          <w:sz w:val="24"/>
          <w:szCs w:val="24"/>
        </w:rPr>
      </w:pPr>
      <w:r w:rsidRPr="007051AC">
        <w:rPr>
          <w:rFonts w:ascii="Times New Roman" w:hAnsi="Times New Roman" w:cs="Times New Roman"/>
          <w:b/>
          <w:bCs/>
          <w:color w:val="212121"/>
          <w:sz w:val="24"/>
          <w:szCs w:val="24"/>
        </w:rPr>
        <w:t>Conclusion:-</w:t>
      </w:r>
    </w:p>
    <w:p w:rsidR="00405811" w:rsidRPr="00E11237" w:rsidRDefault="00405811" w:rsidP="00405811">
      <w:pPr>
        <w:rPr>
          <w:rFonts w:ascii="Times New Roman" w:hAnsi="Times New Roman" w:cs="Times New Roman"/>
          <w:color w:val="212121"/>
          <w:sz w:val="24"/>
          <w:szCs w:val="24"/>
        </w:rPr>
      </w:pPr>
      <w:r w:rsidRPr="00E11237">
        <w:rPr>
          <w:rFonts w:ascii="Times New Roman" w:hAnsi="Times New Roman" w:cs="Times New Roman"/>
          <w:color w:val="212121"/>
          <w:sz w:val="24"/>
          <w:szCs w:val="24"/>
        </w:rPr>
        <w:t>In view of the above, we respectfully pray that equal Military Service Pay (MSP) be granted to all combat personnel, irrespective of rank or cadre, to ensure fairness, equity, and recognition of the risks and hardships uniformly faced by them.</w:t>
      </w:r>
    </w:p>
    <w:p w:rsidR="00405811" w:rsidRPr="008C0743" w:rsidRDefault="00405811" w:rsidP="00405811">
      <w:pPr>
        <w:pStyle w:val="Default"/>
        <w:jc w:val="both"/>
        <w:rPr>
          <w:b/>
          <w:bCs/>
        </w:rPr>
      </w:pPr>
      <w:r>
        <w:rPr>
          <w:b/>
          <w:bCs/>
        </w:rPr>
        <w:lastRenderedPageBreak/>
        <w:t xml:space="preserve">6. Justification for </w:t>
      </w:r>
      <w:r w:rsidRPr="007051AC">
        <w:rPr>
          <w:b/>
          <w:bCs/>
        </w:rPr>
        <w:t>Equal Multiplying Factor</w:t>
      </w:r>
      <w:r w:rsidRPr="008C0743">
        <w:rPr>
          <w:b/>
          <w:bCs/>
        </w:rPr>
        <w:t xml:space="preserve">: </w:t>
      </w:r>
    </w:p>
    <w:p w:rsidR="00405811" w:rsidRPr="00E11237" w:rsidRDefault="00405811" w:rsidP="00405811">
      <w:pPr>
        <w:pStyle w:val="Default"/>
        <w:numPr>
          <w:ilvl w:val="0"/>
          <w:numId w:val="6"/>
        </w:numPr>
        <w:ind w:left="360" w:hanging="360"/>
        <w:jc w:val="both"/>
      </w:pPr>
      <w:r w:rsidRPr="00E11237">
        <w:rPr>
          <w:b/>
          <w:bCs/>
        </w:rPr>
        <w:t xml:space="preserve">Duplication of Compensation for Responsibility </w:t>
      </w:r>
      <w:r w:rsidRPr="00E11237">
        <w:t xml:space="preserve">It is submitted that the element of </w:t>
      </w:r>
      <w:r w:rsidRPr="00E11237">
        <w:rPr>
          <w:b/>
          <w:bCs/>
        </w:rPr>
        <w:t xml:space="preserve">responsibility and hierarchy </w:t>
      </w:r>
      <w:r w:rsidRPr="00E11237">
        <w:t xml:space="preserve">was already adequately factored into the </w:t>
      </w:r>
      <w:r w:rsidRPr="00E11237">
        <w:rPr>
          <w:b/>
          <w:bCs/>
        </w:rPr>
        <w:t>Pay Bands and Grade Pay structure under the Sixth Central Pay Commission</w:t>
      </w:r>
      <w:r w:rsidRPr="00E11237">
        <w:t xml:space="preserve">. </w:t>
      </w:r>
    </w:p>
    <w:p w:rsidR="00405811" w:rsidRPr="00E11237" w:rsidRDefault="00405811" w:rsidP="00405811">
      <w:pPr>
        <w:pStyle w:val="Default"/>
        <w:tabs>
          <w:tab w:val="left" w:pos="2892"/>
        </w:tabs>
        <w:jc w:val="both"/>
      </w:pPr>
      <w:r>
        <w:tab/>
      </w:r>
    </w:p>
    <w:p w:rsidR="00405811" w:rsidRPr="00E11237" w:rsidRDefault="00405811" w:rsidP="00405811">
      <w:pPr>
        <w:pStyle w:val="Default"/>
        <w:jc w:val="both"/>
      </w:pPr>
      <w:r w:rsidRPr="00E11237">
        <w:t xml:space="preserve">Therefore, applying differential multiplying factors again results in </w:t>
      </w:r>
      <w:r w:rsidRPr="00E11237">
        <w:rPr>
          <w:b/>
          <w:bCs/>
        </w:rPr>
        <w:t>double-weightage for hierarchy</w:t>
      </w:r>
      <w:r w:rsidRPr="00E11237">
        <w:t xml:space="preserve">, this distorts the pay structure. </w:t>
      </w:r>
    </w:p>
    <w:p w:rsidR="00405811" w:rsidRPr="00E11237" w:rsidRDefault="00405811" w:rsidP="00405811">
      <w:pPr>
        <w:pStyle w:val="Default"/>
        <w:numPr>
          <w:ilvl w:val="0"/>
          <w:numId w:val="7"/>
        </w:numPr>
        <w:ind w:left="360" w:hanging="360"/>
        <w:jc w:val="both"/>
      </w:pPr>
      <w:r w:rsidRPr="00E11237">
        <w:t>Anomalies within Hierarchy</w:t>
      </w:r>
      <w:r>
        <w:t>-</w:t>
      </w:r>
      <w:r w:rsidRPr="00E11237">
        <w:t xml:space="preserve"> </w:t>
      </w:r>
    </w:p>
    <w:p w:rsidR="00405811" w:rsidRPr="00E11237" w:rsidRDefault="00405811" w:rsidP="00405811">
      <w:pPr>
        <w:pStyle w:val="Default"/>
        <w:jc w:val="both"/>
      </w:pPr>
    </w:p>
    <w:p w:rsidR="00405811" w:rsidRDefault="00405811" w:rsidP="00405811">
      <w:pPr>
        <w:pStyle w:val="Default"/>
        <w:jc w:val="both"/>
      </w:pPr>
      <w:r w:rsidRPr="00E11237">
        <w:t>It has been o</w:t>
      </w:r>
      <w:r>
        <w:t xml:space="preserve">bserved that in certain cases </w:t>
      </w:r>
      <w:proofErr w:type="gramStart"/>
      <w:r w:rsidRPr="00E11237">
        <w:rPr>
          <w:b/>
          <w:bCs/>
        </w:rPr>
        <w:t>Senior</w:t>
      </w:r>
      <w:proofErr w:type="gramEnd"/>
      <w:r w:rsidRPr="00E11237">
        <w:rPr>
          <w:b/>
          <w:bCs/>
        </w:rPr>
        <w:t xml:space="preserve"> levels were assigned lower multiplying facto</w:t>
      </w:r>
      <w:r>
        <w:rPr>
          <w:b/>
          <w:bCs/>
        </w:rPr>
        <w:t xml:space="preserve">rs than their immediate juniors. </w:t>
      </w:r>
      <w:r w:rsidRPr="00E11237">
        <w:t xml:space="preserve">This creates </w:t>
      </w:r>
      <w:r w:rsidRPr="00CA3311">
        <w:rPr>
          <w:b/>
          <w:bCs/>
        </w:rPr>
        <w:t xml:space="preserve">inconsistency and internal anomalies </w:t>
      </w:r>
      <w:r w:rsidRPr="00E11237">
        <w:t xml:space="preserve">within the pay structure. </w:t>
      </w:r>
    </w:p>
    <w:p w:rsidR="00405811" w:rsidRDefault="00405811" w:rsidP="00405811">
      <w:pPr>
        <w:pStyle w:val="Default"/>
        <w:ind w:left="720"/>
        <w:jc w:val="both"/>
      </w:pPr>
    </w:p>
    <w:p w:rsidR="00405811" w:rsidRPr="00E11237" w:rsidRDefault="00405811" w:rsidP="00405811">
      <w:pPr>
        <w:pStyle w:val="Default"/>
        <w:ind w:left="720"/>
        <w:jc w:val="both"/>
      </w:pPr>
    </w:p>
    <w:p w:rsidR="00405811" w:rsidRPr="00E11237" w:rsidRDefault="00405811" w:rsidP="00405811">
      <w:pPr>
        <w:pStyle w:val="Default"/>
        <w:numPr>
          <w:ilvl w:val="0"/>
          <w:numId w:val="7"/>
        </w:numPr>
        <w:ind w:left="360" w:hanging="360"/>
        <w:jc w:val="both"/>
      </w:pPr>
      <w:r w:rsidRPr="00E11237">
        <w:t>Widening Pay Gap</w:t>
      </w:r>
      <w:r>
        <w:t>-</w:t>
      </w:r>
      <w:r w:rsidRPr="00E11237">
        <w:t xml:space="preserve"> </w:t>
      </w:r>
    </w:p>
    <w:p w:rsidR="00405811" w:rsidRPr="00E11237" w:rsidRDefault="00405811" w:rsidP="00405811">
      <w:pPr>
        <w:pStyle w:val="Default"/>
        <w:jc w:val="both"/>
      </w:pPr>
    </w:p>
    <w:p w:rsidR="00405811" w:rsidRPr="00E11237" w:rsidRDefault="00405811" w:rsidP="00405811">
      <w:pPr>
        <w:pStyle w:val="Default"/>
        <w:jc w:val="both"/>
      </w:pPr>
      <w:r w:rsidRPr="00E11237">
        <w:t xml:space="preserve">The application of differential multiplying factors has: </w:t>
      </w:r>
    </w:p>
    <w:p w:rsidR="00405811" w:rsidRPr="00E11237" w:rsidRDefault="00405811" w:rsidP="00405811">
      <w:pPr>
        <w:pStyle w:val="Default"/>
        <w:numPr>
          <w:ilvl w:val="0"/>
          <w:numId w:val="8"/>
        </w:numPr>
        <w:spacing w:after="197"/>
        <w:ind w:left="1080" w:hanging="720"/>
        <w:jc w:val="both"/>
      </w:pPr>
      <w:r w:rsidRPr="00E11237">
        <w:t xml:space="preserve">Significantly </w:t>
      </w:r>
      <w:r w:rsidRPr="00E11237">
        <w:rPr>
          <w:b/>
          <w:bCs/>
        </w:rPr>
        <w:t xml:space="preserve">widened the gap between entry-level employees and higher ranks </w:t>
      </w:r>
    </w:p>
    <w:p w:rsidR="00405811" w:rsidRPr="00E11237" w:rsidRDefault="00405811" w:rsidP="00405811">
      <w:pPr>
        <w:pStyle w:val="Default"/>
        <w:numPr>
          <w:ilvl w:val="0"/>
          <w:numId w:val="8"/>
        </w:numPr>
        <w:ind w:left="1080" w:hanging="720"/>
        <w:jc w:val="both"/>
      </w:pPr>
      <w:r w:rsidRPr="00E11237">
        <w:t xml:space="preserve">Increased </w:t>
      </w:r>
      <w:r w:rsidRPr="00E11237">
        <w:rPr>
          <w:b/>
          <w:bCs/>
        </w:rPr>
        <w:t xml:space="preserve">pay disparity beyond reasonable limits </w:t>
      </w:r>
    </w:p>
    <w:p w:rsidR="00405811" w:rsidRPr="00E11237" w:rsidRDefault="00405811" w:rsidP="00405811">
      <w:pPr>
        <w:pStyle w:val="Default"/>
        <w:jc w:val="both"/>
      </w:pPr>
    </w:p>
    <w:p w:rsidR="00405811" w:rsidRDefault="00405811" w:rsidP="00405811">
      <w:pPr>
        <w:pStyle w:val="Default"/>
        <w:jc w:val="both"/>
      </w:pPr>
      <w:r w:rsidRPr="00E11237">
        <w:t xml:space="preserve">This is particularly adverse for JCOs/NCOs/ORs, who are positioned at the lower end of the hierarchy. </w:t>
      </w:r>
    </w:p>
    <w:p w:rsidR="00405811" w:rsidRPr="00E11237" w:rsidRDefault="00405811" w:rsidP="00405811">
      <w:pPr>
        <w:pStyle w:val="Default"/>
        <w:jc w:val="both"/>
      </w:pPr>
    </w:p>
    <w:p w:rsidR="00405811" w:rsidRPr="00E11237" w:rsidRDefault="00405811" w:rsidP="00405811">
      <w:pPr>
        <w:pStyle w:val="Default"/>
        <w:jc w:val="both"/>
      </w:pPr>
      <w:r w:rsidRPr="00E11237">
        <w:rPr>
          <w:b/>
          <w:bCs/>
        </w:rPr>
        <w:t xml:space="preserve">Core Issue </w:t>
      </w:r>
    </w:p>
    <w:p w:rsidR="00405811" w:rsidRPr="00E11237" w:rsidRDefault="00405811" w:rsidP="00405811">
      <w:pPr>
        <w:pStyle w:val="Default"/>
        <w:numPr>
          <w:ilvl w:val="0"/>
          <w:numId w:val="9"/>
        </w:numPr>
        <w:spacing w:after="197"/>
        <w:ind w:left="720" w:hanging="360"/>
        <w:jc w:val="both"/>
      </w:pPr>
      <w:r w:rsidRPr="00E11237">
        <w:t xml:space="preserve">The principle of </w:t>
      </w:r>
      <w:r w:rsidRPr="00E11237">
        <w:rPr>
          <w:b/>
          <w:bCs/>
        </w:rPr>
        <w:t xml:space="preserve">equity and uniformity in pay revision </w:t>
      </w:r>
      <w:r w:rsidRPr="00E11237">
        <w:t xml:space="preserve">is compromised </w:t>
      </w:r>
    </w:p>
    <w:p w:rsidR="00405811" w:rsidRPr="00E11237" w:rsidRDefault="00405811" w:rsidP="00405811">
      <w:pPr>
        <w:pStyle w:val="Default"/>
        <w:numPr>
          <w:ilvl w:val="0"/>
          <w:numId w:val="9"/>
        </w:numPr>
        <w:ind w:left="720" w:hanging="360"/>
        <w:jc w:val="both"/>
      </w:pPr>
      <w:r w:rsidRPr="00E11237">
        <w:t xml:space="preserve">The methodology leads to </w:t>
      </w:r>
      <w:r w:rsidRPr="00E11237">
        <w:rPr>
          <w:b/>
          <w:bCs/>
        </w:rPr>
        <w:t>disproportionate benefit to higher ranks</w:t>
      </w:r>
      <w:r w:rsidRPr="00E11237">
        <w:t xml:space="preserve">, while limiting growth at lower levels </w:t>
      </w:r>
    </w:p>
    <w:p w:rsidR="00405811" w:rsidRDefault="00405811" w:rsidP="00405811">
      <w:pPr>
        <w:pStyle w:val="Default"/>
        <w:jc w:val="both"/>
        <w:rPr>
          <w:b/>
          <w:bCs/>
        </w:rPr>
      </w:pPr>
    </w:p>
    <w:p w:rsidR="00405811" w:rsidRPr="00E11237" w:rsidRDefault="00405811" w:rsidP="00405811">
      <w:pPr>
        <w:pStyle w:val="Default"/>
        <w:jc w:val="both"/>
      </w:pPr>
      <w:r w:rsidRPr="00E11237">
        <w:rPr>
          <w:b/>
          <w:bCs/>
        </w:rPr>
        <w:t xml:space="preserve">Prayer </w:t>
      </w:r>
    </w:p>
    <w:p w:rsidR="00405811" w:rsidRPr="00E11237" w:rsidRDefault="00405811" w:rsidP="00405811">
      <w:pPr>
        <w:pStyle w:val="Default"/>
        <w:jc w:val="both"/>
      </w:pPr>
      <w:r w:rsidRPr="00E11237">
        <w:t xml:space="preserve">In view of the above, it is most respectfully prayed that: </w:t>
      </w:r>
    </w:p>
    <w:p w:rsidR="00405811" w:rsidRPr="00E11237" w:rsidRDefault="00405811" w:rsidP="00405811">
      <w:pPr>
        <w:pStyle w:val="Default"/>
        <w:numPr>
          <w:ilvl w:val="0"/>
          <w:numId w:val="10"/>
        </w:numPr>
        <w:jc w:val="both"/>
      </w:pPr>
      <w:r w:rsidRPr="00E11237">
        <w:t xml:space="preserve">A </w:t>
      </w:r>
      <w:r w:rsidRPr="00E11237">
        <w:rPr>
          <w:b/>
          <w:bCs/>
        </w:rPr>
        <w:t xml:space="preserve">higher multiplying factor may be given till pay matrix 5 </w:t>
      </w:r>
      <w:r w:rsidRPr="00E11237">
        <w:t xml:space="preserve">to compensate them for the injustice done to them under the 7th CPC. </w:t>
      </w:r>
    </w:p>
    <w:p w:rsidR="00405811" w:rsidRPr="00E11237" w:rsidRDefault="00405811" w:rsidP="00405811">
      <w:pPr>
        <w:pStyle w:val="Default"/>
        <w:jc w:val="both"/>
      </w:pPr>
    </w:p>
    <w:p w:rsidR="00405811" w:rsidRPr="00E11237" w:rsidRDefault="00405811" w:rsidP="00405811">
      <w:pPr>
        <w:pStyle w:val="Default"/>
        <w:numPr>
          <w:ilvl w:val="0"/>
          <w:numId w:val="11"/>
        </w:numPr>
        <w:jc w:val="both"/>
      </w:pPr>
      <w:r w:rsidRPr="00E11237">
        <w:t xml:space="preserve">While deciding </w:t>
      </w:r>
      <w:r w:rsidRPr="00E11237">
        <w:rPr>
          <w:b/>
          <w:bCs/>
        </w:rPr>
        <w:t xml:space="preserve">multiplying factor, </w:t>
      </w:r>
      <w:r w:rsidRPr="00E11237">
        <w:t xml:space="preserve">this may be kept in mind the </w:t>
      </w:r>
      <w:r w:rsidRPr="00E11237">
        <w:rPr>
          <w:b/>
          <w:bCs/>
        </w:rPr>
        <w:t xml:space="preserve">pay already being given </w:t>
      </w:r>
      <w:r w:rsidRPr="00E11237">
        <w:t>to the cadre includes was given according to their roles, responsibilities and accountability</w:t>
      </w:r>
      <w:r w:rsidRPr="00E11237">
        <w:rPr>
          <w:b/>
          <w:bCs/>
        </w:rPr>
        <w:t xml:space="preserve">. </w:t>
      </w:r>
    </w:p>
    <w:p w:rsidR="00405811" w:rsidRPr="00E11237" w:rsidRDefault="00405811" w:rsidP="00405811">
      <w:pPr>
        <w:pStyle w:val="Default"/>
        <w:jc w:val="both"/>
      </w:pPr>
    </w:p>
    <w:p w:rsidR="00405811" w:rsidRPr="00E11237" w:rsidRDefault="00405811" w:rsidP="00405811">
      <w:pPr>
        <w:pStyle w:val="Default"/>
        <w:numPr>
          <w:ilvl w:val="1"/>
          <w:numId w:val="12"/>
        </w:numPr>
        <w:spacing w:after="197"/>
        <w:jc w:val="both"/>
      </w:pPr>
      <w:r w:rsidRPr="00E11237">
        <w:t xml:space="preserve">This will ensure: Fairness and consistency </w:t>
      </w:r>
    </w:p>
    <w:p w:rsidR="00405811" w:rsidRPr="00E11237" w:rsidRDefault="00405811" w:rsidP="00405811">
      <w:pPr>
        <w:pStyle w:val="Default"/>
        <w:numPr>
          <w:ilvl w:val="1"/>
          <w:numId w:val="12"/>
        </w:numPr>
        <w:spacing w:after="197"/>
        <w:jc w:val="both"/>
      </w:pPr>
      <w:r w:rsidRPr="00E11237">
        <w:t xml:space="preserve">Elimination of </w:t>
      </w:r>
      <w:r w:rsidRPr="00E11237">
        <w:rPr>
          <w:b/>
          <w:bCs/>
        </w:rPr>
        <w:t xml:space="preserve">internal anomalies </w:t>
      </w:r>
    </w:p>
    <w:p w:rsidR="00405811" w:rsidRDefault="00405811" w:rsidP="00405811">
      <w:pPr>
        <w:pStyle w:val="Default"/>
        <w:numPr>
          <w:ilvl w:val="1"/>
          <w:numId w:val="12"/>
        </w:numPr>
        <w:jc w:val="both"/>
      </w:pPr>
      <w:r w:rsidRPr="00E11237">
        <w:t xml:space="preserve">A </w:t>
      </w:r>
      <w:r w:rsidRPr="00E11237">
        <w:rPr>
          <w:b/>
          <w:bCs/>
        </w:rPr>
        <w:t xml:space="preserve">balanced pay structure </w:t>
      </w:r>
      <w:r w:rsidRPr="00E11237">
        <w:t xml:space="preserve">across all levels </w:t>
      </w:r>
    </w:p>
    <w:p w:rsidR="00405811" w:rsidRDefault="00405811"/>
    <w:p w:rsidR="00405811" w:rsidRDefault="00405811">
      <w:r>
        <w:t xml:space="preserve">Qn.2 </w:t>
      </w:r>
    </w:p>
    <w:p w:rsidR="00405811" w:rsidRPr="00470C25" w:rsidRDefault="00405811" w:rsidP="00405811">
      <w:pPr>
        <w:pStyle w:val="NormalWeb"/>
        <w:jc w:val="both"/>
        <w:rPr>
          <w:rFonts w:eastAsiaTheme="minorHAnsi"/>
          <w:lang w:val="en-IN"/>
        </w:rPr>
      </w:pPr>
      <w:r w:rsidRPr="00470C25">
        <w:rPr>
          <w:rFonts w:eastAsiaTheme="minorHAnsi"/>
          <w:lang w:val="en-IN"/>
        </w:rPr>
        <w:t>1.</w:t>
      </w:r>
      <w:r>
        <w:rPr>
          <w:rFonts w:eastAsiaTheme="minorHAnsi"/>
          <w:lang w:val="en-IN"/>
        </w:rPr>
        <w:t xml:space="preserve"> </w:t>
      </w:r>
      <w:r w:rsidRPr="008C0743">
        <w:rPr>
          <w:rFonts w:eastAsiaTheme="minorHAnsi"/>
          <w:b/>
          <w:bCs/>
          <w:lang w:val="en-IN"/>
        </w:rPr>
        <w:t>Justification Equal Risk and Hardship Allowance</w:t>
      </w:r>
    </w:p>
    <w:p w:rsidR="00405811" w:rsidRPr="00470C25" w:rsidRDefault="00405811" w:rsidP="00405811">
      <w:pPr>
        <w:pStyle w:val="NormalWeb"/>
        <w:jc w:val="both"/>
        <w:rPr>
          <w:rFonts w:eastAsiaTheme="minorHAnsi"/>
          <w:lang w:val="en-IN"/>
        </w:rPr>
      </w:pPr>
      <w:r w:rsidRPr="00470C25">
        <w:rPr>
          <w:rFonts w:eastAsiaTheme="minorHAnsi"/>
          <w:lang w:val="en-IN"/>
        </w:rPr>
        <w:lastRenderedPageBreak/>
        <w:t xml:space="preserve">Every life holds equal value in the eyes of the law, and in accordance with Article 14 of the Constitution of India, all individuals </w:t>
      </w:r>
      <w:proofErr w:type="gramStart"/>
      <w:r w:rsidRPr="00470C25">
        <w:rPr>
          <w:rFonts w:eastAsiaTheme="minorHAnsi"/>
          <w:lang w:val="en-IN"/>
        </w:rPr>
        <w:t>are</w:t>
      </w:r>
      <w:proofErr w:type="gramEnd"/>
      <w:r w:rsidRPr="00470C25">
        <w:rPr>
          <w:rFonts w:eastAsiaTheme="minorHAnsi"/>
          <w:lang w:val="en-IN"/>
        </w:rPr>
        <w:t xml:space="preserve"> entitled to equality. Variations in such allowances create disparities and undermine the principle of equality.</w:t>
      </w:r>
    </w:p>
    <w:p w:rsidR="00405811" w:rsidRPr="00470C25" w:rsidRDefault="00405811" w:rsidP="00405811">
      <w:pPr>
        <w:pStyle w:val="NormalWeb"/>
        <w:jc w:val="both"/>
        <w:rPr>
          <w:rFonts w:eastAsiaTheme="minorHAnsi"/>
          <w:lang w:val="en-IN"/>
        </w:rPr>
      </w:pPr>
      <w:r w:rsidRPr="00470C25">
        <w:rPr>
          <w:rFonts w:eastAsiaTheme="minorHAnsi"/>
          <w:lang w:val="en-IN"/>
        </w:rPr>
        <w:t>Therefore, it is recommended that risk and hardship allowances be made equal for all ranks to ensure fairness, uphold constitutional principles, and maintain morale within the defence forces.</w:t>
      </w:r>
    </w:p>
    <w:p w:rsidR="00405811" w:rsidRPr="00470C25" w:rsidRDefault="00405811" w:rsidP="00405811">
      <w:pPr>
        <w:spacing w:after="0" w:line="240" w:lineRule="auto"/>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2.JUSTIFICATION</w:t>
      </w:r>
      <w:proofErr w:type="gramEnd"/>
      <w:r w:rsidRPr="00470C25">
        <w:rPr>
          <w:rFonts w:ascii="Times New Roman" w:hAnsi="Times New Roman" w:cs="Times New Roman"/>
          <w:b/>
          <w:bCs/>
          <w:sz w:val="24"/>
          <w:szCs w:val="24"/>
        </w:rPr>
        <w:t>: MONETARY BENEFIT AGAINST “EXEMPLARY CHARACTER:</w:t>
      </w:r>
    </w:p>
    <w:p w:rsidR="00405811" w:rsidRPr="00470C25" w:rsidRDefault="00405811" w:rsidP="00405811">
      <w:pPr>
        <w:pStyle w:val="ListParagraph"/>
        <w:spacing w:after="0" w:line="240" w:lineRule="auto"/>
        <w:ind w:left="0"/>
        <w:jc w:val="both"/>
        <w:rPr>
          <w:rFonts w:ascii="Times New Roman" w:hAnsi="Times New Roman" w:cs="Times New Roman"/>
          <w:b/>
          <w:bCs/>
          <w:sz w:val="24"/>
          <w:szCs w:val="24"/>
        </w:rPr>
      </w:pPr>
    </w:p>
    <w:p w:rsidR="00405811" w:rsidRPr="00470C25" w:rsidRDefault="00405811" w:rsidP="00405811">
      <w:pPr>
        <w:pStyle w:val="ListParagraph"/>
        <w:numPr>
          <w:ilvl w:val="0"/>
          <w:numId w:val="13"/>
        </w:numPr>
        <w:spacing w:after="0" w:line="240" w:lineRule="auto"/>
        <w:jc w:val="both"/>
        <w:rPr>
          <w:rFonts w:ascii="Times New Roman" w:hAnsi="Times New Roman" w:cs="Times New Roman"/>
          <w:sz w:val="24"/>
          <w:szCs w:val="24"/>
        </w:rPr>
      </w:pPr>
      <w:r w:rsidRPr="00470C25">
        <w:rPr>
          <w:rFonts w:ascii="Times New Roman" w:hAnsi="Times New Roman" w:cs="Times New Roman"/>
          <w:sz w:val="24"/>
          <w:szCs w:val="24"/>
        </w:rPr>
        <w:t>It will give a sense of pride.</w:t>
      </w:r>
    </w:p>
    <w:p w:rsidR="00405811" w:rsidRPr="00470C25" w:rsidRDefault="00405811" w:rsidP="00405811">
      <w:pPr>
        <w:pStyle w:val="ListParagraph"/>
        <w:numPr>
          <w:ilvl w:val="0"/>
          <w:numId w:val="13"/>
        </w:numPr>
        <w:spacing w:after="0" w:line="240" w:lineRule="auto"/>
        <w:jc w:val="both"/>
        <w:rPr>
          <w:rFonts w:ascii="Times New Roman" w:hAnsi="Times New Roman" w:cs="Times New Roman"/>
          <w:sz w:val="24"/>
          <w:szCs w:val="24"/>
        </w:rPr>
      </w:pPr>
      <w:r w:rsidRPr="00470C25">
        <w:rPr>
          <w:rFonts w:ascii="Times New Roman" w:hAnsi="Times New Roman" w:cs="Times New Roman"/>
          <w:sz w:val="24"/>
          <w:szCs w:val="24"/>
        </w:rPr>
        <w:t>Meritorious service needs to be rewarded with monetary benefits.</w:t>
      </w:r>
    </w:p>
    <w:p w:rsidR="00405811" w:rsidRDefault="00405811"/>
    <w:p w:rsidR="00405811" w:rsidRDefault="00405811">
      <w:r>
        <w:t>Qn.3</w:t>
      </w:r>
    </w:p>
    <w:p w:rsidR="00405811" w:rsidRPr="00470C25" w:rsidRDefault="00405811" w:rsidP="00405811">
      <w:pPr>
        <w:pStyle w:val="NormalWeb"/>
        <w:jc w:val="both"/>
        <w:rPr>
          <w:rFonts w:eastAsiaTheme="minorHAnsi"/>
          <w:lang w:val="en-IN"/>
        </w:rPr>
      </w:pPr>
      <w:r w:rsidRPr="00470C25">
        <w:rPr>
          <w:rFonts w:eastAsiaTheme="minorHAnsi"/>
          <w:lang w:val="en-IN"/>
        </w:rPr>
        <w:t>1.</w:t>
      </w:r>
      <w:r>
        <w:rPr>
          <w:rFonts w:eastAsiaTheme="minorHAnsi"/>
          <w:lang w:val="en-IN"/>
        </w:rPr>
        <w:t xml:space="preserve"> </w:t>
      </w:r>
      <w:r w:rsidRPr="004F21C1">
        <w:rPr>
          <w:rFonts w:eastAsiaTheme="minorHAnsi"/>
          <w:b/>
          <w:bCs/>
          <w:lang w:val="en-IN"/>
        </w:rPr>
        <w:t xml:space="preserve">Justification for provision of computer loan </w:t>
      </w:r>
      <w:r w:rsidRPr="00470C25">
        <w:rPr>
          <w:rFonts w:eastAsiaTheme="minorHAnsi"/>
          <w:lang w:val="en-IN"/>
        </w:rPr>
        <w:t>– it will enhance digital capability, support official work, access to e-governance services, and children’s education, especially during remote postings.</w:t>
      </w:r>
    </w:p>
    <w:p w:rsidR="00405811" w:rsidRPr="00470C25" w:rsidRDefault="00405811" w:rsidP="00405811">
      <w:pPr>
        <w:pStyle w:val="NormalWeb"/>
        <w:jc w:val="both"/>
        <w:rPr>
          <w:rFonts w:eastAsiaTheme="minorHAnsi"/>
          <w:lang w:val="en-IN"/>
        </w:rPr>
      </w:pPr>
      <w:r w:rsidRPr="00470C25">
        <w:rPr>
          <w:rFonts w:eastAsiaTheme="minorHAnsi"/>
          <w:lang w:val="en-IN"/>
        </w:rPr>
        <w:t>2.</w:t>
      </w:r>
      <w:r>
        <w:rPr>
          <w:rFonts w:eastAsiaTheme="minorHAnsi"/>
          <w:lang w:val="en-IN"/>
        </w:rPr>
        <w:t xml:space="preserve"> </w:t>
      </w:r>
      <w:r w:rsidRPr="004F21C1">
        <w:rPr>
          <w:rFonts w:eastAsiaTheme="minorHAnsi"/>
          <w:b/>
          <w:bCs/>
          <w:lang w:val="en-IN"/>
        </w:rPr>
        <w:t>Justification for House Building Advance (HBA)</w:t>
      </w:r>
      <w:r w:rsidRPr="00470C25">
        <w:rPr>
          <w:rFonts w:eastAsiaTheme="minorHAnsi"/>
          <w:lang w:val="en-IN"/>
        </w:rPr>
        <w:t xml:space="preserve"> </w:t>
      </w:r>
      <w:r>
        <w:rPr>
          <w:rFonts w:eastAsiaTheme="minorHAnsi"/>
          <w:lang w:val="en-IN"/>
        </w:rPr>
        <w:t xml:space="preserve">it </w:t>
      </w:r>
      <w:r w:rsidRPr="00470C25">
        <w:rPr>
          <w:rFonts w:eastAsiaTheme="minorHAnsi"/>
          <w:lang w:val="en-IN"/>
        </w:rPr>
        <w:t>provides financial support for owning a house, ensuring family stability during frequent transfers and reducing stress. These measures improve welfare, morale, and operational efficiency of defence personnel.</w:t>
      </w:r>
    </w:p>
    <w:p w:rsidR="00405811" w:rsidRDefault="00405811">
      <w:r>
        <w:t>Qn.4</w:t>
      </w:r>
    </w:p>
    <w:p w:rsidR="00405811" w:rsidRPr="00470C25" w:rsidRDefault="00405811" w:rsidP="00405811">
      <w:pPr>
        <w:pStyle w:val="NormalWeb"/>
        <w:jc w:val="both"/>
        <w:rPr>
          <w:rFonts w:eastAsiaTheme="minorHAnsi"/>
          <w:b/>
          <w:bCs/>
        </w:rPr>
      </w:pPr>
      <w:r w:rsidRPr="00470C25">
        <w:t>1.</w:t>
      </w:r>
      <w:r>
        <w:t xml:space="preserve"> </w:t>
      </w:r>
      <w:r w:rsidRPr="008C0743">
        <w:rPr>
          <w:b/>
          <w:bCs/>
        </w:rPr>
        <w:t>Justification for</w:t>
      </w:r>
      <w:r w:rsidRPr="00470C25">
        <w:t xml:space="preserve"> </w:t>
      </w:r>
      <w:r w:rsidRPr="00470C25">
        <w:rPr>
          <w:rFonts w:eastAsiaTheme="minorHAnsi"/>
          <w:b/>
          <w:bCs/>
        </w:rPr>
        <w:t xml:space="preserve">Provision of Semi-Private Room in ECHS Empaneled Hospitals for the rank </w:t>
      </w:r>
      <w:proofErr w:type="spellStart"/>
      <w:r w:rsidRPr="00470C25">
        <w:rPr>
          <w:rFonts w:eastAsiaTheme="minorHAnsi"/>
          <w:b/>
          <w:bCs/>
        </w:rPr>
        <w:t>upto</w:t>
      </w:r>
      <w:proofErr w:type="spellEnd"/>
      <w:r w:rsidRPr="00470C25">
        <w:rPr>
          <w:rFonts w:eastAsiaTheme="minorHAnsi"/>
          <w:b/>
          <w:bCs/>
        </w:rPr>
        <w:t xml:space="preserve"> </w:t>
      </w:r>
      <w:proofErr w:type="spellStart"/>
      <w:r w:rsidRPr="00470C25">
        <w:rPr>
          <w:rFonts w:eastAsiaTheme="minorHAnsi"/>
          <w:b/>
          <w:bCs/>
        </w:rPr>
        <w:t>Havaldar</w:t>
      </w:r>
      <w:proofErr w:type="spellEnd"/>
      <w:r w:rsidRPr="00470C25">
        <w:rPr>
          <w:rFonts w:eastAsiaTheme="minorHAnsi"/>
          <w:b/>
          <w:bCs/>
        </w:rPr>
        <w:t>.</w:t>
      </w:r>
    </w:p>
    <w:p w:rsidR="00405811" w:rsidRPr="00470C25" w:rsidRDefault="00405811" w:rsidP="00405811">
      <w:pPr>
        <w:jc w:val="both"/>
        <w:rPr>
          <w:rFonts w:ascii="Times New Roman" w:hAnsi="Times New Roman" w:cs="Times New Roman"/>
          <w:sz w:val="24"/>
          <w:szCs w:val="24"/>
        </w:rPr>
      </w:pPr>
      <w:r w:rsidRPr="00470C25">
        <w:rPr>
          <w:rFonts w:ascii="Times New Roman" w:hAnsi="Times New Roman" w:cs="Times New Roman"/>
          <w:sz w:val="24"/>
          <w:szCs w:val="24"/>
        </w:rPr>
        <w:t xml:space="preserve">In this context, it is requested that the entitlement of personnel up to </w:t>
      </w:r>
      <w:proofErr w:type="spellStart"/>
      <w:r w:rsidRPr="00470C25">
        <w:rPr>
          <w:rFonts w:ascii="Times New Roman" w:hAnsi="Times New Roman" w:cs="Times New Roman"/>
          <w:sz w:val="24"/>
          <w:szCs w:val="24"/>
        </w:rPr>
        <w:t>Havaldar</w:t>
      </w:r>
      <w:proofErr w:type="spellEnd"/>
      <w:r w:rsidRPr="00470C25">
        <w:rPr>
          <w:rFonts w:ascii="Times New Roman" w:hAnsi="Times New Roman" w:cs="Times New Roman"/>
          <w:sz w:val="24"/>
          <w:szCs w:val="24"/>
        </w:rPr>
        <w:t xml:space="preserve"> rank may kindly be upgraded to Semi-Private Rooms, in view of the following considerations:</w:t>
      </w:r>
    </w:p>
    <w:p w:rsidR="00405811" w:rsidRPr="00470C25" w:rsidRDefault="00405811" w:rsidP="00405811">
      <w:pPr>
        <w:jc w:val="both"/>
        <w:rPr>
          <w:rFonts w:ascii="Times New Roman" w:hAnsi="Times New Roman" w:cs="Times New Roman"/>
          <w:sz w:val="24"/>
          <w:szCs w:val="24"/>
        </w:rPr>
      </w:pPr>
      <w:r w:rsidRPr="00470C25">
        <w:rPr>
          <w:rFonts w:ascii="Times New Roman" w:hAnsi="Times New Roman" w:cs="Times New Roman"/>
          <w:sz w:val="24"/>
          <w:szCs w:val="24"/>
        </w:rPr>
        <w:t>a. Nature of Service and Hardship: -</w:t>
      </w:r>
      <w:proofErr w:type="spellStart"/>
      <w:r w:rsidRPr="00470C25">
        <w:rPr>
          <w:rFonts w:ascii="Times New Roman" w:hAnsi="Times New Roman" w:cs="Times New Roman"/>
          <w:sz w:val="24"/>
          <w:szCs w:val="24"/>
        </w:rPr>
        <w:t>Defence</w:t>
      </w:r>
      <w:proofErr w:type="spellEnd"/>
      <w:r w:rsidRPr="00470C25">
        <w:rPr>
          <w:rFonts w:ascii="Times New Roman" w:hAnsi="Times New Roman" w:cs="Times New Roman"/>
          <w:sz w:val="24"/>
          <w:szCs w:val="24"/>
        </w:rPr>
        <w:t xml:space="preserve"> Personnel up to the rank of </w:t>
      </w:r>
      <w:proofErr w:type="spellStart"/>
      <w:r w:rsidRPr="00470C25">
        <w:rPr>
          <w:rFonts w:ascii="Times New Roman" w:hAnsi="Times New Roman" w:cs="Times New Roman"/>
          <w:sz w:val="24"/>
          <w:szCs w:val="24"/>
        </w:rPr>
        <w:t>Havaldar</w:t>
      </w:r>
      <w:proofErr w:type="spellEnd"/>
      <w:r w:rsidRPr="00470C25">
        <w:rPr>
          <w:rFonts w:ascii="Times New Roman" w:hAnsi="Times New Roman" w:cs="Times New Roman"/>
          <w:sz w:val="24"/>
          <w:szCs w:val="24"/>
        </w:rPr>
        <w:t xml:space="preserve"> serve the nation under extremely challenging and hazardous conditions, often in field and high-altitude areas, reflecting their unwavering commitment and sacrifice for the nation. </w:t>
      </w:r>
    </w:p>
    <w:p w:rsidR="00405811" w:rsidRPr="00470C25" w:rsidRDefault="00405811" w:rsidP="00405811">
      <w:pPr>
        <w:jc w:val="both"/>
        <w:rPr>
          <w:rFonts w:ascii="Times New Roman" w:hAnsi="Times New Roman" w:cs="Times New Roman"/>
          <w:sz w:val="24"/>
          <w:szCs w:val="24"/>
        </w:rPr>
      </w:pPr>
      <w:r w:rsidRPr="00470C25">
        <w:rPr>
          <w:rFonts w:ascii="Times New Roman" w:hAnsi="Times New Roman" w:cs="Times New Roman"/>
          <w:sz w:val="24"/>
          <w:szCs w:val="24"/>
        </w:rPr>
        <w:t>b. Extended Service before Promotion</w:t>
      </w:r>
      <w:proofErr w:type="gramStart"/>
      <w:r w:rsidRPr="00470C25">
        <w:rPr>
          <w:rFonts w:ascii="Times New Roman" w:hAnsi="Times New Roman" w:cs="Times New Roman"/>
          <w:sz w:val="24"/>
          <w:szCs w:val="24"/>
        </w:rPr>
        <w:t>:-</w:t>
      </w:r>
      <w:proofErr w:type="gramEnd"/>
      <w:r w:rsidRPr="00470C25">
        <w:rPr>
          <w:rFonts w:ascii="Times New Roman" w:hAnsi="Times New Roman" w:cs="Times New Roman"/>
          <w:sz w:val="24"/>
          <w:szCs w:val="24"/>
        </w:rPr>
        <w:t xml:space="preserve"> Promotion to the rank of Junior Commissioned Officer (JCO) typically requires over two decades of service. During this extended period, </w:t>
      </w:r>
      <w:proofErr w:type="spellStart"/>
      <w:r w:rsidRPr="00470C25">
        <w:rPr>
          <w:rFonts w:ascii="Times New Roman" w:hAnsi="Times New Roman" w:cs="Times New Roman"/>
          <w:sz w:val="24"/>
          <w:szCs w:val="24"/>
        </w:rPr>
        <w:t>Havaldars</w:t>
      </w:r>
      <w:proofErr w:type="spellEnd"/>
      <w:r w:rsidRPr="00470C25">
        <w:rPr>
          <w:rFonts w:ascii="Times New Roman" w:hAnsi="Times New Roman" w:cs="Times New Roman"/>
          <w:sz w:val="24"/>
          <w:szCs w:val="24"/>
        </w:rPr>
        <w:t xml:space="preserve"> continue to perform duties of significant responsibility without commensurate enhancement in facilities.</w:t>
      </w:r>
    </w:p>
    <w:p w:rsidR="00405811" w:rsidRPr="00470C25" w:rsidRDefault="00405811" w:rsidP="00405811">
      <w:pPr>
        <w:pStyle w:val="NormalWeb"/>
        <w:jc w:val="both"/>
        <w:rPr>
          <w:rFonts w:eastAsiaTheme="minorHAnsi"/>
        </w:rPr>
      </w:pPr>
      <w:r w:rsidRPr="00470C25">
        <w:rPr>
          <w:rFonts w:eastAsiaTheme="minorHAnsi"/>
        </w:rPr>
        <w:t xml:space="preserve">c. Welfare and Dignity Consideration:-Provision of a Semi-Private Room would ensure better comfort, privacy, and dignity during hospitalization, which is essential for morale and welfare of ex-servicemen. </w:t>
      </w:r>
    </w:p>
    <w:p w:rsidR="00405811" w:rsidRPr="00470C25" w:rsidRDefault="00405811" w:rsidP="00405811">
      <w:pPr>
        <w:pStyle w:val="NormalWeb"/>
        <w:jc w:val="both"/>
        <w:rPr>
          <w:rFonts w:eastAsiaTheme="minorHAnsi"/>
        </w:rPr>
      </w:pPr>
      <w:r w:rsidRPr="00470C25">
        <w:rPr>
          <w:rFonts w:eastAsiaTheme="minorHAnsi"/>
        </w:rPr>
        <w:lastRenderedPageBreak/>
        <w:t>d. Fixed Medical Allowance</w:t>
      </w:r>
      <w:proofErr w:type="gramStart"/>
      <w:r w:rsidRPr="00470C25">
        <w:rPr>
          <w:rFonts w:eastAsiaTheme="minorHAnsi"/>
        </w:rPr>
        <w:t>:-</w:t>
      </w:r>
      <w:proofErr w:type="gramEnd"/>
      <w:r w:rsidRPr="00470C25">
        <w:rPr>
          <w:rFonts w:eastAsiaTheme="minorHAnsi"/>
        </w:rPr>
        <w:t xml:space="preserve"> Fixed medical allowance of </w:t>
      </w:r>
      <w:proofErr w:type="spellStart"/>
      <w:r w:rsidRPr="00470C25">
        <w:rPr>
          <w:rFonts w:eastAsiaTheme="minorHAnsi"/>
        </w:rPr>
        <w:t>Rs</w:t>
      </w:r>
      <w:proofErr w:type="spellEnd"/>
      <w:r w:rsidRPr="00470C25">
        <w:rPr>
          <w:rFonts w:eastAsiaTheme="minorHAnsi"/>
        </w:rPr>
        <w:t xml:space="preserve">. 1000/- is being given </w:t>
      </w:r>
      <w:proofErr w:type="spellStart"/>
      <w:r w:rsidRPr="00470C25">
        <w:rPr>
          <w:rFonts w:eastAsiaTheme="minorHAnsi"/>
        </w:rPr>
        <w:t>sepoy</w:t>
      </w:r>
      <w:proofErr w:type="spellEnd"/>
      <w:r w:rsidRPr="00470C25">
        <w:rPr>
          <w:rFonts w:eastAsiaTheme="minorHAnsi"/>
        </w:rPr>
        <w:t xml:space="preserve"> to General. Therefore, contribution to Health Scheme should be optional so that any member may opt for private/semi private/general room facilities in the empaneled hospitals. </w:t>
      </w:r>
    </w:p>
    <w:p w:rsidR="00405811" w:rsidRPr="00470C25" w:rsidRDefault="00405811" w:rsidP="00405811">
      <w:pPr>
        <w:pStyle w:val="NormalWeb"/>
        <w:jc w:val="both"/>
        <w:rPr>
          <w:rFonts w:eastAsiaTheme="minorHAnsi"/>
        </w:rPr>
      </w:pPr>
      <w:r w:rsidRPr="00470C25">
        <w:rPr>
          <w:rFonts w:eastAsiaTheme="minorHAnsi"/>
        </w:rPr>
        <w:t xml:space="preserve">e. Negligible Financial Implication:-ECHS is a contributory health scheme with a one-time membership fee. Personnel up to </w:t>
      </w:r>
      <w:proofErr w:type="spellStart"/>
      <w:r w:rsidRPr="00470C25">
        <w:rPr>
          <w:rFonts w:eastAsiaTheme="minorHAnsi"/>
        </w:rPr>
        <w:t>Havaldar</w:t>
      </w:r>
      <w:proofErr w:type="spellEnd"/>
      <w:r w:rsidRPr="00470C25">
        <w:rPr>
          <w:rFonts w:eastAsiaTheme="minorHAnsi"/>
        </w:rPr>
        <w:t xml:space="preserve"> should have contributions aligned with JCOs and be given the option of private/semi-private rooms. This upgrade is unlikely to add minimum cost but will greatly improve beneficiary satisfaction.</w:t>
      </w:r>
    </w:p>
    <w:p w:rsidR="00405811" w:rsidRPr="00470C25" w:rsidRDefault="00405811" w:rsidP="00405811">
      <w:pPr>
        <w:pStyle w:val="NormalWeb"/>
        <w:jc w:val="both"/>
        <w:rPr>
          <w:rFonts w:eastAsiaTheme="minorHAnsi"/>
        </w:rPr>
      </w:pPr>
      <w:r w:rsidRPr="00470C25">
        <w:rPr>
          <w:rFonts w:eastAsiaTheme="minorHAnsi"/>
        </w:rPr>
        <w:t xml:space="preserve">Recommendation:-In view of the above, it is requested that personnel up to the rank of </w:t>
      </w:r>
      <w:proofErr w:type="spellStart"/>
      <w:r w:rsidRPr="00470C25">
        <w:rPr>
          <w:rFonts w:eastAsiaTheme="minorHAnsi"/>
        </w:rPr>
        <w:t>Havaldar</w:t>
      </w:r>
      <w:proofErr w:type="spellEnd"/>
      <w:r w:rsidRPr="00470C25">
        <w:rPr>
          <w:rFonts w:eastAsiaTheme="minorHAnsi"/>
        </w:rPr>
        <w:t xml:space="preserve"> may be considered for Semi-Private Room entitlement in ECHS empaneled hospitals as a welfare measure and in recognition of their dedicated and selfless service to the nation.</w:t>
      </w:r>
    </w:p>
    <w:p w:rsidR="00405811" w:rsidRPr="00470C25" w:rsidRDefault="00405811" w:rsidP="00405811">
      <w:pPr>
        <w:pStyle w:val="NormalWeb"/>
        <w:jc w:val="both"/>
        <w:rPr>
          <w:rFonts w:eastAsiaTheme="minorHAnsi"/>
        </w:rPr>
      </w:pPr>
      <w:r>
        <w:rPr>
          <w:rFonts w:eastAsiaTheme="minorHAnsi"/>
        </w:rPr>
        <w:t>2</w:t>
      </w:r>
      <w:r w:rsidRPr="00470C25">
        <w:rPr>
          <w:rFonts w:eastAsiaTheme="minorHAnsi"/>
        </w:rPr>
        <w:t>.</w:t>
      </w:r>
      <w:r>
        <w:rPr>
          <w:rFonts w:eastAsiaTheme="minorHAnsi"/>
        </w:rPr>
        <w:t xml:space="preserve"> </w:t>
      </w:r>
      <w:r w:rsidRPr="008C0743">
        <w:rPr>
          <w:rFonts w:eastAsiaTheme="minorHAnsi"/>
          <w:b/>
          <w:bCs/>
        </w:rPr>
        <w:t>Justification for Enhancement of LTC Leave Encashment</w:t>
      </w:r>
    </w:p>
    <w:p w:rsidR="00405811" w:rsidRPr="00470C25" w:rsidRDefault="00405811" w:rsidP="00405811">
      <w:pPr>
        <w:pStyle w:val="NormalWeb"/>
        <w:jc w:val="both"/>
        <w:rPr>
          <w:rFonts w:eastAsiaTheme="minorHAnsi"/>
        </w:rPr>
      </w:pPr>
      <w:r w:rsidRPr="00470C25">
        <w:rPr>
          <w:rFonts w:eastAsiaTheme="minorHAnsi"/>
        </w:rPr>
        <w:t xml:space="preserve">In view of this, it is recommended that personnel be allowed to </w:t>
      </w:r>
      <w:proofErr w:type="spellStart"/>
      <w:r w:rsidRPr="00470C25">
        <w:rPr>
          <w:rFonts w:eastAsiaTheme="minorHAnsi"/>
        </w:rPr>
        <w:t>encash</w:t>
      </w:r>
      <w:proofErr w:type="spellEnd"/>
      <w:r w:rsidRPr="00470C25">
        <w:rPr>
          <w:rFonts w:eastAsiaTheme="minorHAnsi"/>
        </w:rPr>
        <w:t xml:space="preserve"> up to 20 days of leave while proceeding on LTC in a calendar year, with a maximum of 10 occasions during service, totaling 200 days</w:t>
      </w:r>
    </w:p>
    <w:p w:rsidR="00405811" w:rsidRPr="00470C25" w:rsidRDefault="00405811" w:rsidP="00405811">
      <w:pPr>
        <w:pStyle w:val="NormalWeb"/>
        <w:jc w:val="both"/>
        <w:rPr>
          <w:rFonts w:eastAsiaTheme="minorHAnsi"/>
          <w:lang w:val="en-IN"/>
        </w:rPr>
      </w:pPr>
      <w:r>
        <w:rPr>
          <w:rFonts w:eastAsiaTheme="minorHAnsi"/>
          <w:lang w:val="en-IN"/>
        </w:rPr>
        <w:t>3</w:t>
      </w:r>
      <w:r w:rsidRPr="00470C25">
        <w:rPr>
          <w:rFonts w:eastAsiaTheme="minorHAnsi"/>
          <w:lang w:val="en-IN"/>
        </w:rPr>
        <w:t>.</w:t>
      </w:r>
      <w:r>
        <w:rPr>
          <w:rFonts w:eastAsiaTheme="minorHAnsi"/>
          <w:lang w:val="en-IN"/>
        </w:rPr>
        <w:t xml:space="preserve"> </w:t>
      </w:r>
      <w:r w:rsidRPr="009A62D1">
        <w:rPr>
          <w:rFonts w:eastAsiaTheme="minorHAnsi"/>
          <w:b/>
          <w:bCs/>
          <w:lang w:val="en-IN"/>
        </w:rPr>
        <w:t>Justification for Extra leave for Defence Personnel posted in Field/Hard Areas</w:t>
      </w:r>
    </w:p>
    <w:p w:rsidR="00405811" w:rsidRPr="00470C25" w:rsidRDefault="00405811" w:rsidP="00405811">
      <w:pPr>
        <w:pStyle w:val="NormalWeb"/>
        <w:jc w:val="both"/>
        <w:rPr>
          <w:rFonts w:eastAsiaTheme="minorHAnsi"/>
          <w:lang w:val="en-IN"/>
        </w:rPr>
      </w:pPr>
      <w:r>
        <w:rPr>
          <w:rFonts w:eastAsiaTheme="minorHAnsi"/>
          <w:lang w:val="en-IN"/>
        </w:rPr>
        <w:t xml:space="preserve">a. </w:t>
      </w:r>
      <w:r w:rsidRPr="00470C25">
        <w:rPr>
          <w:rFonts w:eastAsiaTheme="minorHAnsi"/>
          <w:lang w:val="en-IN"/>
        </w:rPr>
        <w:t>Field postings involve high physical and mental stress, requiring longer recovery time.</w:t>
      </w:r>
    </w:p>
    <w:p w:rsidR="00405811" w:rsidRPr="00470C25" w:rsidRDefault="00405811" w:rsidP="00405811">
      <w:pPr>
        <w:pStyle w:val="NormalWeb"/>
        <w:jc w:val="both"/>
        <w:rPr>
          <w:rFonts w:eastAsiaTheme="minorHAnsi"/>
          <w:lang w:val="en-IN"/>
        </w:rPr>
      </w:pPr>
      <w:r>
        <w:rPr>
          <w:rFonts w:eastAsiaTheme="minorHAnsi"/>
          <w:lang w:val="en-IN"/>
        </w:rPr>
        <w:t xml:space="preserve">b. </w:t>
      </w:r>
      <w:r w:rsidRPr="00470C25">
        <w:rPr>
          <w:rFonts w:eastAsiaTheme="minorHAnsi"/>
          <w:lang w:val="en-IN"/>
        </w:rPr>
        <w:t>Extended family separation affects morale and well-being.</w:t>
      </w:r>
    </w:p>
    <w:p w:rsidR="00405811" w:rsidRPr="00470C25" w:rsidRDefault="00405811" w:rsidP="00405811">
      <w:pPr>
        <w:pStyle w:val="NormalWeb"/>
        <w:jc w:val="both"/>
        <w:rPr>
          <w:rFonts w:eastAsiaTheme="minorHAnsi"/>
          <w:lang w:val="en-IN"/>
        </w:rPr>
      </w:pPr>
      <w:r>
        <w:rPr>
          <w:rFonts w:eastAsiaTheme="minorHAnsi"/>
          <w:lang w:val="en-IN"/>
        </w:rPr>
        <w:t xml:space="preserve">c. </w:t>
      </w:r>
      <w:r w:rsidRPr="00470C25">
        <w:rPr>
          <w:rFonts w:eastAsiaTheme="minorHAnsi"/>
          <w:lang w:val="en-IN"/>
        </w:rPr>
        <w:t>Harsh conditions accelerate fatigue and impact operational efficiency.</w:t>
      </w:r>
    </w:p>
    <w:p w:rsidR="00405811" w:rsidRPr="00470C25" w:rsidRDefault="00405811" w:rsidP="00405811">
      <w:pPr>
        <w:pStyle w:val="NormalWeb"/>
        <w:jc w:val="both"/>
        <w:rPr>
          <w:rFonts w:eastAsiaTheme="minorHAnsi"/>
          <w:lang w:val="en-IN"/>
        </w:rPr>
      </w:pPr>
      <w:r>
        <w:rPr>
          <w:rFonts w:eastAsiaTheme="minorHAnsi"/>
          <w:lang w:val="en-IN"/>
        </w:rPr>
        <w:t xml:space="preserve">d. </w:t>
      </w:r>
      <w:r w:rsidRPr="00470C25">
        <w:rPr>
          <w:rFonts w:eastAsiaTheme="minorHAnsi"/>
          <w:lang w:val="en-IN"/>
        </w:rPr>
        <w:t>Enhanced leave will improve motivation, welfare, and retention.</w:t>
      </w:r>
    </w:p>
    <w:p w:rsidR="00405811" w:rsidRDefault="00405811" w:rsidP="00405811">
      <w:pPr>
        <w:pStyle w:val="NormalWeb"/>
        <w:jc w:val="both"/>
        <w:rPr>
          <w:rFonts w:eastAsiaTheme="minorHAnsi"/>
          <w:lang w:val="en-IN"/>
        </w:rPr>
      </w:pPr>
      <w:r w:rsidRPr="00470C25">
        <w:rPr>
          <w:rFonts w:eastAsiaTheme="minorHAnsi"/>
          <w:lang w:val="en-IN"/>
        </w:rPr>
        <w:t>Conclusion:</w:t>
      </w:r>
    </w:p>
    <w:p w:rsidR="00405811" w:rsidRPr="00470C25" w:rsidRDefault="00405811" w:rsidP="00405811">
      <w:pPr>
        <w:pStyle w:val="NormalWeb"/>
        <w:jc w:val="both"/>
        <w:rPr>
          <w:rFonts w:eastAsiaTheme="minorHAnsi"/>
          <w:lang w:val="en-IN"/>
        </w:rPr>
      </w:pPr>
      <w:proofErr w:type="gramStart"/>
      <w:r w:rsidRPr="00470C25">
        <w:rPr>
          <w:rFonts w:eastAsiaTheme="minorHAnsi"/>
          <w:lang w:val="en-IN"/>
        </w:rPr>
        <w:t>it</w:t>
      </w:r>
      <w:proofErr w:type="gramEnd"/>
      <w:r w:rsidRPr="00470C25">
        <w:rPr>
          <w:rFonts w:eastAsiaTheme="minorHAnsi"/>
          <w:lang w:val="en-IN"/>
        </w:rPr>
        <w:t xml:space="preserve"> is </w:t>
      </w:r>
      <w:r>
        <w:rPr>
          <w:rFonts w:eastAsiaTheme="minorHAnsi"/>
          <w:lang w:val="en-IN"/>
        </w:rPr>
        <w:t>requested</w:t>
      </w:r>
      <w:r w:rsidRPr="00470C25">
        <w:rPr>
          <w:rFonts w:eastAsiaTheme="minorHAnsi"/>
          <w:lang w:val="en-IN"/>
        </w:rPr>
        <w:t xml:space="preserve"> that personnel serving in such areas be granted:</w:t>
      </w:r>
      <w:r>
        <w:rPr>
          <w:rFonts w:eastAsiaTheme="minorHAnsi"/>
          <w:lang w:val="en-IN"/>
        </w:rPr>
        <w:t xml:space="preserve"> </w:t>
      </w:r>
      <w:r w:rsidRPr="00470C25">
        <w:rPr>
          <w:rFonts w:eastAsiaTheme="minorHAnsi"/>
          <w:lang w:val="en-IN"/>
        </w:rPr>
        <w:t>90 days (3 months) Annual Leave and 30 days Casual Leave</w:t>
      </w:r>
    </w:p>
    <w:p w:rsidR="00405811" w:rsidRDefault="00405811">
      <w:r>
        <w:t>Qn.5</w:t>
      </w:r>
    </w:p>
    <w:p w:rsidR="00405811" w:rsidRPr="009A62D1" w:rsidRDefault="00405811" w:rsidP="00405811">
      <w:pPr>
        <w:pStyle w:val="NormalWeb"/>
        <w:jc w:val="both"/>
        <w:rPr>
          <w:rFonts w:eastAsiaTheme="minorHAnsi"/>
          <w:b/>
          <w:bCs/>
        </w:rPr>
      </w:pPr>
      <w:r w:rsidRPr="00470C25">
        <w:rPr>
          <w:rFonts w:eastAsiaTheme="minorHAnsi"/>
        </w:rPr>
        <w:t>1.</w:t>
      </w:r>
      <w:r>
        <w:rPr>
          <w:rFonts w:eastAsiaTheme="minorHAnsi"/>
        </w:rPr>
        <w:t xml:space="preserve"> </w:t>
      </w:r>
      <w:r w:rsidRPr="009A62D1">
        <w:rPr>
          <w:rFonts w:eastAsiaTheme="minorHAnsi"/>
          <w:b/>
          <w:bCs/>
        </w:rPr>
        <w:t xml:space="preserve">Justification for Productivity Linked Bonus for </w:t>
      </w:r>
      <w:proofErr w:type="spellStart"/>
      <w:r w:rsidRPr="009A62D1">
        <w:rPr>
          <w:rFonts w:eastAsiaTheme="minorHAnsi"/>
          <w:b/>
          <w:bCs/>
        </w:rPr>
        <w:t>Defence</w:t>
      </w:r>
      <w:proofErr w:type="spellEnd"/>
      <w:r w:rsidRPr="009A62D1">
        <w:rPr>
          <w:rFonts w:eastAsiaTheme="minorHAnsi"/>
          <w:b/>
          <w:bCs/>
        </w:rPr>
        <w:t xml:space="preserve"> Personnel</w:t>
      </w:r>
    </w:p>
    <w:p w:rsidR="00405811" w:rsidRPr="00470C25" w:rsidRDefault="00405811" w:rsidP="00405811">
      <w:pPr>
        <w:pStyle w:val="NormalWeb"/>
        <w:jc w:val="both"/>
        <w:rPr>
          <w:rFonts w:eastAsiaTheme="minorHAnsi"/>
        </w:rPr>
      </w:pPr>
      <w:proofErr w:type="spellStart"/>
      <w:r w:rsidRPr="00470C25">
        <w:rPr>
          <w:rFonts w:eastAsiaTheme="minorHAnsi"/>
        </w:rPr>
        <w:t>Defence</w:t>
      </w:r>
      <w:proofErr w:type="spellEnd"/>
      <w:r w:rsidRPr="00470C25">
        <w:rPr>
          <w:rFonts w:eastAsiaTheme="minorHAnsi"/>
        </w:rPr>
        <w:t xml:space="preserve"> personnel, however, perform duties of the highest national importance, operating under continuous risk and operational stress. Their contribution, though not measurable in conventional productivity terms, is critical to national security and stability.</w:t>
      </w:r>
    </w:p>
    <w:p w:rsidR="00405811" w:rsidRDefault="00405811" w:rsidP="00405811">
      <w:pPr>
        <w:pStyle w:val="NormalWeb"/>
        <w:jc w:val="both"/>
        <w:rPr>
          <w:rFonts w:eastAsiaTheme="minorHAnsi"/>
        </w:rPr>
      </w:pPr>
      <w:r w:rsidRPr="00470C25">
        <w:rPr>
          <w:rFonts w:eastAsiaTheme="minorHAnsi"/>
        </w:rPr>
        <w:t xml:space="preserve">Therefore, it is recommended that </w:t>
      </w:r>
      <w:proofErr w:type="spellStart"/>
      <w:r w:rsidRPr="00470C25">
        <w:rPr>
          <w:rFonts w:eastAsiaTheme="minorHAnsi"/>
        </w:rPr>
        <w:t>defence</w:t>
      </w:r>
      <w:proofErr w:type="spellEnd"/>
      <w:r w:rsidRPr="00470C25">
        <w:rPr>
          <w:rFonts w:eastAsiaTheme="minorHAnsi"/>
        </w:rPr>
        <w:t xml:space="preserve"> personnel be considered for Productivity Linked Bonus, or in the alternative, the existing bonus may be enhanced to at least 78 days’ wages or more, in recognition of their unique and demanding role.</w:t>
      </w:r>
    </w:p>
    <w:p w:rsidR="00405811" w:rsidRDefault="00405811">
      <w:r>
        <w:lastRenderedPageBreak/>
        <w:t>Qn.6</w:t>
      </w:r>
    </w:p>
    <w:p w:rsidR="00405811" w:rsidRPr="00727C25" w:rsidRDefault="00405811" w:rsidP="00405811">
      <w:pPr>
        <w:pStyle w:val="NormalWeb"/>
        <w:jc w:val="both"/>
        <w:rPr>
          <w:rFonts w:eastAsiaTheme="minorHAnsi"/>
        </w:rPr>
      </w:pPr>
      <w:r w:rsidRPr="00727C25">
        <w:rPr>
          <w:rFonts w:eastAsiaTheme="minorHAnsi"/>
          <w:b/>
          <w:bCs/>
        </w:rPr>
        <w:t xml:space="preserve">Justification for Posting of </w:t>
      </w:r>
      <w:proofErr w:type="spellStart"/>
      <w:r w:rsidRPr="00727C25">
        <w:rPr>
          <w:rFonts w:eastAsiaTheme="minorHAnsi"/>
          <w:b/>
          <w:bCs/>
        </w:rPr>
        <w:t>Defence</w:t>
      </w:r>
      <w:proofErr w:type="spellEnd"/>
      <w:r w:rsidRPr="00727C25">
        <w:rPr>
          <w:rFonts w:eastAsiaTheme="minorHAnsi"/>
          <w:b/>
          <w:bCs/>
        </w:rPr>
        <w:t xml:space="preserve"> Personnel to Other Government Departments: </w:t>
      </w:r>
      <w:r w:rsidRPr="00727C25">
        <w:rPr>
          <w:rFonts w:eastAsiaTheme="minorHAnsi"/>
        </w:rPr>
        <w:t xml:space="preserve">During peacetime, the operational intensity of </w:t>
      </w:r>
      <w:proofErr w:type="spellStart"/>
      <w:r w:rsidRPr="00727C25">
        <w:rPr>
          <w:rFonts w:eastAsiaTheme="minorHAnsi"/>
        </w:rPr>
        <w:t>defence</w:t>
      </w:r>
      <w:proofErr w:type="spellEnd"/>
      <w:r w:rsidRPr="00727C25">
        <w:rPr>
          <w:rFonts w:eastAsiaTheme="minorHAnsi"/>
        </w:rPr>
        <w:t xml:space="preserve"> services is comparatively lower, offering an opportunity to optimally utilize the highly disciplined, trained, and mission-oriented manpower of the armed forces. Exposure to civilian administrative frameworks will not only improve their adaptability and decision-making abilities but also foster better civil-military coordination.</w:t>
      </w:r>
    </w:p>
    <w:p w:rsidR="00405811" w:rsidRDefault="00405811" w:rsidP="00405811">
      <w:pPr>
        <w:pStyle w:val="NormalWeb"/>
        <w:jc w:val="both"/>
        <w:rPr>
          <w:rFonts w:eastAsiaTheme="minorHAnsi"/>
        </w:rPr>
      </w:pPr>
      <w:r w:rsidRPr="00727C25">
        <w:rPr>
          <w:rFonts w:eastAsiaTheme="minorHAnsi"/>
        </w:rPr>
        <w:t>Furthermore, the experience gained in other government departments will contribute to improved performance upon return to service, as personnel would be equipped with a wider perspective, enhanced managerial capabilities, and a deeper understanding of inter-departmental functioning. This initiative would ultimately strengthen overall governance and national efficiency.</w:t>
      </w:r>
    </w:p>
    <w:p w:rsidR="00405811" w:rsidRDefault="00405811">
      <w:r>
        <w:t>Qn.7</w:t>
      </w:r>
    </w:p>
    <w:p w:rsidR="00405811" w:rsidRPr="00470C25" w:rsidRDefault="00405811" w:rsidP="00405811">
      <w:pPr>
        <w:pStyle w:val="ListParagraph"/>
        <w:spacing w:after="0" w:line="240" w:lineRule="auto"/>
        <w:ind w:left="0"/>
        <w:jc w:val="both"/>
        <w:rPr>
          <w:rFonts w:ascii="Times New Roman" w:hAnsi="Times New Roman" w:cs="Times New Roman"/>
          <w:b/>
          <w:bCs/>
          <w:sz w:val="24"/>
          <w:szCs w:val="24"/>
        </w:rPr>
      </w:pPr>
      <w:r w:rsidRPr="00470C25">
        <w:rPr>
          <w:rFonts w:ascii="Times New Roman" w:hAnsi="Times New Roman" w:cs="Times New Roman"/>
          <w:b/>
          <w:bCs/>
          <w:sz w:val="24"/>
          <w:szCs w:val="24"/>
        </w:rPr>
        <w:t>1.</w:t>
      </w:r>
      <w:r>
        <w:rPr>
          <w:rFonts w:ascii="Times New Roman" w:hAnsi="Times New Roman" w:cs="Times New Roman"/>
          <w:b/>
          <w:bCs/>
          <w:sz w:val="24"/>
          <w:szCs w:val="24"/>
        </w:rPr>
        <w:t xml:space="preserve"> </w:t>
      </w:r>
      <w:r w:rsidRPr="00470C25">
        <w:rPr>
          <w:rFonts w:ascii="Times New Roman" w:hAnsi="Times New Roman" w:cs="Times New Roman"/>
          <w:b/>
          <w:bCs/>
          <w:sz w:val="24"/>
          <w:szCs w:val="24"/>
        </w:rPr>
        <w:t>JUSTIFICATION for ABOLISHMENT OF AGNI-VEER SCHEME:</w:t>
      </w:r>
    </w:p>
    <w:p w:rsidR="00405811" w:rsidRDefault="00405811" w:rsidP="00405811">
      <w:pPr>
        <w:spacing w:after="0" w:line="240" w:lineRule="auto"/>
        <w:jc w:val="both"/>
        <w:rPr>
          <w:rFonts w:ascii="Times New Roman" w:hAnsi="Times New Roman" w:cs="Times New Roman"/>
          <w:sz w:val="24"/>
          <w:szCs w:val="24"/>
        </w:rPr>
      </w:pPr>
    </w:p>
    <w:p w:rsidR="00405811" w:rsidRPr="00695857" w:rsidRDefault="00405811" w:rsidP="00405811">
      <w:pPr>
        <w:pStyle w:val="ListParagraph"/>
        <w:numPr>
          <w:ilvl w:val="0"/>
          <w:numId w:val="14"/>
        </w:numPr>
        <w:spacing w:after="0" w:line="240" w:lineRule="auto"/>
        <w:jc w:val="both"/>
        <w:rPr>
          <w:rFonts w:ascii="Times New Roman" w:hAnsi="Times New Roman" w:cs="Times New Roman"/>
          <w:sz w:val="24"/>
          <w:szCs w:val="24"/>
        </w:rPr>
      </w:pPr>
      <w:r w:rsidRPr="00695857">
        <w:rPr>
          <w:rFonts w:ascii="Times New Roman" w:hAnsi="Times New Roman" w:cs="Times New Roman"/>
          <w:sz w:val="24"/>
          <w:szCs w:val="24"/>
        </w:rPr>
        <w:t>Agni-veers having less experience cannot fight strongly as regular soldiers.</w:t>
      </w:r>
    </w:p>
    <w:p w:rsidR="00405811" w:rsidRPr="00695857" w:rsidRDefault="00405811" w:rsidP="00405811">
      <w:pPr>
        <w:pStyle w:val="ListParagraph"/>
        <w:numPr>
          <w:ilvl w:val="0"/>
          <w:numId w:val="14"/>
        </w:numPr>
        <w:spacing w:after="0" w:line="240" w:lineRule="auto"/>
        <w:jc w:val="both"/>
        <w:rPr>
          <w:rFonts w:ascii="Times New Roman" w:hAnsi="Times New Roman" w:cs="Times New Roman"/>
          <w:sz w:val="24"/>
          <w:szCs w:val="24"/>
        </w:rPr>
      </w:pPr>
      <w:r w:rsidRPr="00695857">
        <w:rPr>
          <w:rFonts w:ascii="Times New Roman" w:hAnsi="Times New Roman" w:cs="Times New Roman"/>
          <w:sz w:val="24"/>
          <w:szCs w:val="24"/>
        </w:rPr>
        <w:t xml:space="preserve">The </w:t>
      </w:r>
      <w:proofErr w:type="spellStart"/>
      <w:r w:rsidRPr="00695857">
        <w:rPr>
          <w:rFonts w:ascii="Times New Roman" w:hAnsi="Times New Roman" w:cs="Times New Roman"/>
          <w:sz w:val="24"/>
          <w:szCs w:val="24"/>
        </w:rPr>
        <w:t>agni</w:t>
      </w:r>
      <w:proofErr w:type="spellEnd"/>
      <w:r w:rsidRPr="00695857">
        <w:rPr>
          <w:rFonts w:ascii="Times New Roman" w:hAnsi="Times New Roman" w:cs="Times New Roman"/>
          <w:sz w:val="24"/>
          <w:szCs w:val="24"/>
        </w:rPr>
        <w:t>-veers released after four years shall become a group of un-employed youth and may lead towards unsocial activities and involvements.</w:t>
      </w:r>
    </w:p>
    <w:p w:rsidR="00405811" w:rsidRPr="00695857" w:rsidRDefault="00405811" w:rsidP="00405811">
      <w:pPr>
        <w:pStyle w:val="ListParagraph"/>
        <w:numPr>
          <w:ilvl w:val="0"/>
          <w:numId w:val="14"/>
        </w:numPr>
        <w:spacing w:after="0" w:line="240" w:lineRule="auto"/>
        <w:jc w:val="both"/>
        <w:rPr>
          <w:rFonts w:ascii="Times New Roman" w:hAnsi="Times New Roman" w:cs="Times New Roman"/>
          <w:sz w:val="24"/>
          <w:szCs w:val="24"/>
        </w:rPr>
      </w:pPr>
      <w:proofErr w:type="gramStart"/>
      <w:r w:rsidRPr="00695857">
        <w:rPr>
          <w:rFonts w:ascii="Times New Roman" w:hAnsi="Times New Roman" w:cs="Times New Roman"/>
          <w:sz w:val="24"/>
          <w:szCs w:val="24"/>
        </w:rPr>
        <w:t xml:space="preserve">Hundred percent rehabilitation of </w:t>
      </w:r>
      <w:proofErr w:type="spellStart"/>
      <w:r w:rsidRPr="00695857">
        <w:rPr>
          <w:rFonts w:ascii="Times New Roman" w:hAnsi="Times New Roman" w:cs="Times New Roman"/>
          <w:sz w:val="24"/>
          <w:szCs w:val="24"/>
        </w:rPr>
        <w:t>agni</w:t>
      </w:r>
      <w:proofErr w:type="spellEnd"/>
      <w:r w:rsidRPr="00695857">
        <w:rPr>
          <w:rFonts w:ascii="Times New Roman" w:hAnsi="Times New Roman" w:cs="Times New Roman"/>
          <w:sz w:val="24"/>
          <w:szCs w:val="24"/>
        </w:rPr>
        <w:t>-veers</w:t>
      </w:r>
      <w:proofErr w:type="gramEnd"/>
      <w:r w:rsidRPr="00695857">
        <w:rPr>
          <w:rFonts w:ascii="Times New Roman" w:hAnsi="Times New Roman" w:cs="Times New Roman"/>
          <w:sz w:val="24"/>
          <w:szCs w:val="24"/>
        </w:rPr>
        <w:t xml:space="preserve"> will not be possible for the Government as declared.</w:t>
      </w:r>
    </w:p>
    <w:p w:rsidR="00405811" w:rsidRPr="00695857" w:rsidRDefault="00405811" w:rsidP="00405811">
      <w:pPr>
        <w:pStyle w:val="ListParagraph"/>
        <w:numPr>
          <w:ilvl w:val="0"/>
          <w:numId w:val="14"/>
        </w:numPr>
        <w:spacing w:after="0" w:line="240" w:lineRule="auto"/>
        <w:jc w:val="both"/>
        <w:rPr>
          <w:rFonts w:ascii="Times New Roman" w:hAnsi="Times New Roman" w:cs="Times New Roman"/>
          <w:b/>
          <w:bCs/>
          <w:sz w:val="24"/>
          <w:szCs w:val="24"/>
        </w:rPr>
      </w:pPr>
      <w:r w:rsidRPr="00695857">
        <w:rPr>
          <w:rFonts w:ascii="Times New Roman" w:hAnsi="Times New Roman" w:cs="Times New Roman"/>
          <w:sz w:val="24"/>
          <w:szCs w:val="24"/>
        </w:rPr>
        <w:t xml:space="preserve">Antinational elements may use the </w:t>
      </w:r>
      <w:proofErr w:type="spellStart"/>
      <w:r w:rsidRPr="00695857">
        <w:rPr>
          <w:rFonts w:ascii="Times New Roman" w:hAnsi="Times New Roman" w:cs="Times New Roman"/>
          <w:sz w:val="24"/>
          <w:szCs w:val="24"/>
        </w:rPr>
        <w:t>agni</w:t>
      </w:r>
      <w:proofErr w:type="spellEnd"/>
      <w:r w:rsidRPr="00695857">
        <w:rPr>
          <w:rFonts w:ascii="Times New Roman" w:hAnsi="Times New Roman" w:cs="Times New Roman"/>
          <w:sz w:val="24"/>
          <w:szCs w:val="24"/>
        </w:rPr>
        <w:t>-veers.</w:t>
      </w:r>
    </w:p>
    <w:p w:rsidR="00405811" w:rsidRDefault="00405811"/>
    <w:p w:rsidR="00405811" w:rsidRDefault="00405811"/>
    <w:p w:rsidR="00405811" w:rsidRDefault="00405811">
      <w:r>
        <w:t>Qn.8</w:t>
      </w:r>
    </w:p>
    <w:p w:rsidR="00F56845" w:rsidRDefault="00F56845" w:rsidP="00F56845">
      <w:pPr>
        <w:pStyle w:val="Default"/>
        <w:rPr>
          <w:b/>
          <w:bCs/>
        </w:rPr>
      </w:pPr>
      <w:r>
        <w:rPr>
          <w:b/>
          <w:bCs/>
        </w:rPr>
        <w:t xml:space="preserve">Justification for ACP/MACP </w:t>
      </w:r>
      <w:r w:rsidRPr="00E11237">
        <w:rPr>
          <w:b/>
          <w:bCs/>
        </w:rPr>
        <w:t xml:space="preserve">for JCOs/NCOs/ORs </w:t>
      </w:r>
    </w:p>
    <w:p w:rsidR="00F56845" w:rsidRPr="00E11237" w:rsidRDefault="00F56845" w:rsidP="00F56845">
      <w:pPr>
        <w:pStyle w:val="Default"/>
      </w:pPr>
    </w:p>
    <w:p w:rsidR="00F56845" w:rsidRPr="00E11237" w:rsidRDefault="00F56845" w:rsidP="00F56845">
      <w:pPr>
        <w:pStyle w:val="Default"/>
      </w:pPr>
      <w:r w:rsidRPr="00E11237">
        <w:t xml:space="preserve">While the MACP Scheme exists in principle, its intended benefit is </w:t>
      </w:r>
      <w:r w:rsidRPr="00E11237">
        <w:rPr>
          <w:b/>
          <w:bCs/>
        </w:rPr>
        <w:t xml:space="preserve">not effectively available </w:t>
      </w:r>
      <w:r w:rsidRPr="00E11237">
        <w:t xml:space="preserve">to JCOs/NCOs/ORs due to the following structural constraints: </w:t>
      </w:r>
    </w:p>
    <w:p w:rsidR="00F56845" w:rsidRPr="00E11237" w:rsidRDefault="00F56845" w:rsidP="00F56845">
      <w:pPr>
        <w:pStyle w:val="Default"/>
        <w:spacing w:after="197"/>
      </w:pPr>
      <w:proofErr w:type="gramStart"/>
      <w:r>
        <w:t>1.</w:t>
      </w:r>
      <w:r w:rsidRPr="00E11237">
        <w:t>Short</w:t>
      </w:r>
      <w:proofErr w:type="gramEnd"/>
      <w:r w:rsidRPr="00E11237">
        <w:t xml:space="preserve"> Service Span (Early Retirement) </w:t>
      </w:r>
    </w:p>
    <w:p w:rsidR="00F56845" w:rsidRPr="00E11237" w:rsidRDefault="00F56845" w:rsidP="00F56845">
      <w:pPr>
        <w:pStyle w:val="Default"/>
        <w:spacing w:after="197"/>
      </w:pPr>
      <w:r>
        <w:tab/>
      </w:r>
      <w:r w:rsidRPr="00E11237">
        <w:t xml:space="preserve">Most personnel in Other Ranks retire within </w:t>
      </w:r>
      <w:r w:rsidRPr="00E11237">
        <w:rPr>
          <w:b/>
          <w:bCs/>
        </w:rPr>
        <w:t xml:space="preserve">15–20 years of service </w:t>
      </w:r>
    </w:p>
    <w:p w:rsidR="00F56845" w:rsidRPr="00E11237" w:rsidRDefault="00F56845" w:rsidP="00F56845">
      <w:pPr>
        <w:pStyle w:val="Default"/>
      </w:pPr>
      <w:r>
        <w:tab/>
      </w:r>
      <w:r w:rsidRPr="00E11237">
        <w:t xml:space="preserve">Few extend beyond </w:t>
      </w:r>
      <w:r w:rsidRPr="00E11237">
        <w:rPr>
          <w:b/>
          <w:bCs/>
        </w:rPr>
        <w:t>24 years</w:t>
      </w:r>
      <w:r w:rsidRPr="00E11237">
        <w:t xml:space="preserve">, which is required for the </w:t>
      </w:r>
      <w:r w:rsidRPr="00E11237">
        <w:rPr>
          <w:b/>
          <w:bCs/>
        </w:rPr>
        <w:t xml:space="preserve">third MACP </w:t>
      </w:r>
    </w:p>
    <w:p w:rsidR="00F56845" w:rsidRPr="00E11237" w:rsidRDefault="00F56845" w:rsidP="00F56845">
      <w:pPr>
        <w:pStyle w:val="Default"/>
      </w:pPr>
    </w:p>
    <w:p w:rsidR="00F56845" w:rsidRPr="00E11237" w:rsidRDefault="00F56845" w:rsidP="00F56845">
      <w:pPr>
        <w:pStyle w:val="Default"/>
      </w:pPr>
      <w:r w:rsidRPr="00E11237">
        <w:t xml:space="preserve">As a result: </w:t>
      </w:r>
    </w:p>
    <w:p w:rsidR="00F56845" w:rsidRPr="00E11237" w:rsidRDefault="00F56845" w:rsidP="00F56845">
      <w:pPr>
        <w:pStyle w:val="Default"/>
        <w:spacing w:after="197"/>
      </w:pPr>
      <w:proofErr w:type="gramStart"/>
      <w:r>
        <w:rPr>
          <w:b/>
          <w:bCs/>
        </w:rPr>
        <w:t>2.</w:t>
      </w:r>
      <w:r w:rsidRPr="00E11237">
        <w:rPr>
          <w:b/>
          <w:bCs/>
        </w:rPr>
        <w:t>Vacancy</w:t>
      </w:r>
      <w:proofErr w:type="gramEnd"/>
      <w:r w:rsidRPr="00E11237">
        <w:rPr>
          <w:b/>
          <w:bCs/>
        </w:rPr>
        <w:t xml:space="preserve">-Based Promotion System </w:t>
      </w:r>
    </w:p>
    <w:p w:rsidR="00F56845" w:rsidRPr="00E11237" w:rsidRDefault="00F56845" w:rsidP="00F56845">
      <w:pPr>
        <w:pStyle w:val="Default"/>
        <w:numPr>
          <w:ilvl w:val="0"/>
          <w:numId w:val="23"/>
        </w:numPr>
        <w:spacing w:after="197"/>
      </w:pPr>
      <w:r w:rsidRPr="00E11237">
        <w:t xml:space="preserve">Promotions are strictly based on </w:t>
      </w:r>
      <w:r w:rsidRPr="00E11237">
        <w:rPr>
          <w:b/>
          <w:bCs/>
        </w:rPr>
        <w:t xml:space="preserve">availability of vacancies </w:t>
      </w:r>
    </w:p>
    <w:p w:rsidR="00F56845" w:rsidRPr="00E11237" w:rsidRDefault="00F56845" w:rsidP="00F56845">
      <w:pPr>
        <w:pStyle w:val="Default"/>
        <w:numPr>
          <w:ilvl w:val="0"/>
          <w:numId w:val="23"/>
        </w:numPr>
      </w:pPr>
      <w:r w:rsidRPr="00E11237">
        <w:t xml:space="preserve">Even after qualifying required courses/exams, personnel are not promoted unless a vacancy arises </w:t>
      </w:r>
    </w:p>
    <w:p w:rsidR="00F56845" w:rsidRPr="00E11237" w:rsidRDefault="00F56845" w:rsidP="00F56845">
      <w:pPr>
        <w:pStyle w:val="Default"/>
      </w:pPr>
    </w:p>
    <w:p w:rsidR="00F56845" w:rsidRPr="00E11237" w:rsidRDefault="00F56845" w:rsidP="00F56845">
      <w:pPr>
        <w:pStyle w:val="Default"/>
      </w:pPr>
      <w:r w:rsidRPr="00E11237">
        <w:t xml:space="preserve">This leads to: </w:t>
      </w:r>
    </w:p>
    <w:p w:rsidR="00F56845" w:rsidRPr="00E11237" w:rsidRDefault="00F56845" w:rsidP="00F56845">
      <w:pPr>
        <w:pStyle w:val="Default"/>
        <w:numPr>
          <w:ilvl w:val="0"/>
          <w:numId w:val="24"/>
        </w:numPr>
        <w:spacing w:after="197"/>
      </w:pPr>
      <w:r w:rsidRPr="00E11237">
        <w:lastRenderedPageBreak/>
        <w:t xml:space="preserve">Stagnation at lower ranks </w:t>
      </w:r>
    </w:p>
    <w:p w:rsidR="00F56845" w:rsidRPr="00E85222" w:rsidRDefault="00F56845" w:rsidP="00F56845">
      <w:pPr>
        <w:pStyle w:val="Default"/>
        <w:numPr>
          <w:ilvl w:val="0"/>
          <w:numId w:val="24"/>
        </w:numPr>
      </w:pPr>
      <w:r w:rsidRPr="00E11237">
        <w:t xml:space="preserve">Denial of both </w:t>
      </w:r>
      <w:r w:rsidRPr="00E11237">
        <w:rPr>
          <w:b/>
          <w:bCs/>
        </w:rPr>
        <w:t xml:space="preserve">promotion and financial upgradation benefits </w:t>
      </w:r>
    </w:p>
    <w:p w:rsidR="00F56845" w:rsidRPr="00E11237" w:rsidRDefault="00F56845" w:rsidP="00F56845">
      <w:pPr>
        <w:pStyle w:val="Default"/>
        <w:ind w:left="720"/>
      </w:pPr>
    </w:p>
    <w:p w:rsidR="00F56845" w:rsidRPr="00E11237" w:rsidRDefault="00F56845" w:rsidP="00F56845">
      <w:pPr>
        <w:pStyle w:val="Default"/>
      </w:pPr>
      <w:r w:rsidRPr="00E11237">
        <w:rPr>
          <w:b/>
          <w:bCs/>
        </w:rPr>
        <w:t xml:space="preserve">3. Forced Retirement </w:t>
      </w:r>
      <w:proofErr w:type="gramStart"/>
      <w:r w:rsidRPr="00E11237">
        <w:rPr>
          <w:b/>
          <w:bCs/>
        </w:rPr>
        <w:t>Before</w:t>
      </w:r>
      <w:proofErr w:type="gramEnd"/>
      <w:r w:rsidRPr="00E11237">
        <w:rPr>
          <w:b/>
          <w:bCs/>
        </w:rPr>
        <w:t xml:space="preserve"> Eligibility </w:t>
      </w:r>
    </w:p>
    <w:p w:rsidR="00F56845" w:rsidRPr="00E11237" w:rsidRDefault="00F56845" w:rsidP="00F56845">
      <w:pPr>
        <w:pStyle w:val="Default"/>
      </w:pPr>
      <w:r w:rsidRPr="00E11237">
        <w:t xml:space="preserve">Personnel are governed by: </w:t>
      </w:r>
    </w:p>
    <w:p w:rsidR="00F56845" w:rsidRPr="00E11237" w:rsidRDefault="00F56845" w:rsidP="00F56845">
      <w:pPr>
        <w:pStyle w:val="Default"/>
        <w:numPr>
          <w:ilvl w:val="0"/>
          <w:numId w:val="25"/>
        </w:numPr>
        <w:spacing w:after="197"/>
      </w:pPr>
      <w:r w:rsidRPr="00E11237">
        <w:t xml:space="preserve">Maximum age for the rank </w:t>
      </w:r>
    </w:p>
    <w:p w:rsidR="00F56845" w:rsidRPr="00E11237" w:rsidRDefault="00F56845" w:rsidP="00F56845">
      <w:pPr>
        <w:pStyle w:val="Default"/>
        <w:numPr>
          <w:ilvl w:val="0"/>
          <w:numId w:val="25"/>
        </w:numPr>
        <w:spacing w:after="197"/>
      </w:pPr>
      <w:r w:rsidRPr="00E11237">
        <w:t xml:space="preserve">Maximum length of service </w:t>
      </w:r>
    </w:p>
    <w:p w:rsidR="00F56845" w:rsidRPr="00E11237" w:rsidRDefault="00F56845" w:rsidP="00F56845">
      <w:pPr>
        <w:pStyle w:val="Default"/>
        <w:numPr>
          <w:ilvl w:val="0"/>
          <w:numId w:val="25"/>
        </w:numPr>
      </w:pPr>
      <w:r w:rsidRPr="00E11237">
        <w:t xml:space="preserve">Vacancy-based promotion </w:t>
      </w:r>
    </w:p>
    <w:p w:rsidR="00F56845" w:rsidRPr="00E11237" w:rsidRDefault="00F56845" w:rsidP="00F56845">
      <w:pPr>
        <w:pStyle w:val="Default"/>
      </w:pPr>
    </w:p>
    <w:p w:rsidR="00F56845" w:rsidRPr="00E11237" w:rsidRDefault="00F56845" w:rsidP="00F56845">
      <w:pPr>
        <w:pStyle w:val="Default"/>
      </w:pPr>
      <w:r w:rsidRPr="00E11237">
        <w:t xml:space="preserve">Consequently: </w:t>
      </w:r>
    </w:p>
    <w:p w:rsidR="00F56845" w:rsidRPr="00B033D3" w:rsidRDefault="00F56845" w:rsidP="00F56845">
      <w:pPr>
        <w:pStyle w:val="Default"/>
      </w:pPr>
      <w:r>
        <w:tab/>
      </w:r>
      <w:r w:rsidRPr="00E11237">
        <w:t xml:space="preserve">Many personnel retire before completing 24 years, making them </w:t>
      </w:r>
      <w:r w:rsidRPr="00E11237">
        <w:rPr>
          <w:b/>
          <w:bCs/>
        </w:rPr>
        <w:t xml:space="preserve">ineligible for full MACP benefits </w:t>
      </w:r>
    </w:p>
    <w:p w:rsidR="00F56845" w:rsidRPr="00E11237" w:rsidRDefault="00F56845" w:rsidP="00F56845">
      <w:pPr>
        <w:pStyle w:val="Default"/>
      </w:pPr>
    </w:p>
    <w:p w:rsidR="00F56845" w:rsidRPr="00E11237" w:rsidRDefault="00F56845" w:rsidP="00F56845">
      <w:pPr>
        <w:pStyle w:val="Default"/>
      </w:pPr>
      <w:r>
        <w:rPr>
          <w:b/>
          <w:bCs/>
        </w:rPr>
        <w:t>Conclusion:-</w:t>
      </w:r>
      <w:r w:rsidRPr="00E11237">
        <w:rPr>
          <w:b/>
          <w:bCs/>
        </w:rPr>
        <w:t xml:space="preserve"> </w:t>
      </w:r>
    </w:p>
    <w:p w:rsidR="00F56845" w:rsidRPr="00E11237" w:rsidRDefault="00F56845" w:rsidP="00F56845">
      <w:pPr>
        <w:pStyle w:val="Default"/>
      </w:pPr>
      <w:r w:rsidRPr="00E11237">
        <w:t xml:space="preserve">In view of the above, it is most respectfully prayed that: </w:t>
      </w:r>
    </w:p>
    <w:p w:rsidR="00F56845" w:rsidRDefault="00F56845" w:rsidP="00F56845">
      <w:pPr>
        <w:pStyle w:val="Default"/>
        <w:numPr>
          <w:ilvl w:val="0"/>
          <w:numId w:val="26"/>
        </w:numPr>
        <w:spacing w:after="199"/>
      </w:pPr>
      <w:r w:rsidRPr="00E11237">
        <w:rPr>
          <w:b/>
          <w:bCs/>
        </w:rPr>
        <w:t xml:space="preserve">MACP Scheme for Armed Forces be modified </w:t>
      </w:r>
      <w:r w:rsidRPr="00E11237">
        <w:t xml:space="preserve">to suit their service conditions, such as: </w:t>
      </w:r>
    </w:p>
    <w:p w:rsidR="00F56845" w:rsidRPr="00E11237" w:rsidRDefault="00F56845" w:rsidP="00F56845">
      <w:pPr>
        <w:pStyle w:val="Default"/>
        <w:numPr>
          <w:ilvl w:val="0"/>
          <w:numId w:val="28"/>
        </w:numPr>
        <w:spacing w:after="199"/>
        <w:ind w:left="720"/>
      </w:pPr>
      <w:r w:rsidRPr="00E11237">
        <w:t xml:space="preserve">Grant of financial upgradations at </w:t>
      </w:r>
      <w:r w:rsidRPr="00E11237">
        <w:rPr>
          <w:b/>
          <w:bCs/>
        </w:rPr>
        <w:t xml:space="preserve">shorter intervals (e.g., 5, 10, 15 years) OR </w:t>
      </w:r>
    </w:p>
    <w:p w:rsidR="00F56845" w:rsidRPr="00E11237" w:rsidRDefault="00F56845" w:rsidP="00F56845">
      <w:pPr>
        <w:pStyle w:val="Default"/>
        <w:numPr>
          <w:ilvl w:val="0"/>
          <w:numId w:val="27"/>
        </w:numPr>
        <w:spacing w:after="199"/>
      </w:pPr>
      <w:r w:rsidRPr="00E11237">
        <w:t xml:space="preserve">Ensuring </w:t>
      </w:r>
      <w:r w:rsidRPr="00E11237">
        <w:rPr>
          <w:b/>
          <w:bCs/>
        </w:rPr>
        <w:t xml:space="preserve">three assured financial upgradations within actual service span </w:t>
      </w:r>
      <w:r>
        <w:rPr>
          <w:b/>
          <w:bCs/>
        </w:rPr>
        <w:t>OR</w:t>
      </w:r>
    </w:p>
    <w:p w:rsidR="00F56845" w:rsidRPr="00E11237" w:rsidRDefault="00F56845" w:rsidP="00F56845">
      <w:pPr>
        <w:pStyle w:val="Default"/>
        <w:numPr>
          <w:ilvl w:val="0"/>
          <w:numId w:val="27"/>
        </w:numPr>
        <w:spacing w:after="199"/>
      </w:pPr>
      <w:r w:rsidRPr="00E11237">
        <w:t xml:space="preserve">Personnel </w:t>
      </w:r>
      <w:r w:rsidRPr="00E11237">
        <w:rPr>
          <w:b/>
          <w:bCs/>
        </w:rPr>
        <w:t xml:space="preserve">who retire before completing 24 years </w:t>
      </w:r>
      <w:r w:rsidRPr="00E11237">
        <w:t xml:space="preserve">of service be: </w:t>
      </w:r>
    </w:p>
    <w:p w:rsidR="00F56845" w:rsidRPr="00E11237" w:rsidRDefault="00F56845" w:rsidP="00F56845">
      <w:pPr>
        <w:pStyle w:val="Default"/>
        <w:numPr>
          <w:ilvl w:val="0"/>
          <w:numId w:val="27"/>
        </w:numPr>
        <w:spacing w:after="199"/>
      </w:pPr>
      <w:r w:rsidRPr="00E11237">
        <w:t xml:space="preserve">Granted </w:t>
      </w:r>
      <w:r w:rsidRPr="00E11237">
        <w:rPr>
          <w:b/>
          <w:bCs/>
        </w:rPr>
        <w:t xml:space="preserve">notional MACP benefits </w:t>
      </w:r>
      <w:r w:rsidRPr="00E11237">
        <w:t xml:space="preserve">at the time of Discharge. </w:t>
      </w:r>
    </w:p>
    <w:p w:rsidR="00F56845" w:rsidRPr="000B4E22" w:rsidRDefault="00F56845" w:rsidP="00F56845">
      <w:pPr>
        <w:autoSpaceDE w:val="0"/>
        <w:autoSpaceDN w:val="0"/>
        <w:adjustRightInd w:val="0"/>
        <w:spacing w:after="0" w:line="240" w:lineRule="auto"/>
        <w:rPr>
          <w:rFonts w:ascii="Times New Roman" w:hAnsi="Times New Roman" w:cs="Times New Roman"/>
          <w:color w:val="000000"/>
          <w:sz w:val="24"/>
          <w:szCs w:val="24"/>
        </w:rPr>
      </w:pPr>
    </w:p>
    <w:p w:rsidR="00F56845" w:rsidRPr="000B4E22" w:rsidRDefault="00F56845" w:rsidP="00F56845">
      <w:pPr>
        <w:autoSpaceDE w:val="0"/>
        <w:autoSpaceDN w:val="0"/>
        <w:adjustRightInd w:val="0"/>
        <w:spacing w:after="357" w:line="240" w:lineRule="auto"/>
        <w:ind w:left="36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 </w:t>
      </w:r>
      <w:r w:rsidRPr="000B4E22">
        <w:rPr>
          <w:rFonts w:ascii="Times New Roman" w:hAnsi="Times New Roman" w:cs="Times New Roman"/>
          <w:b/>
          <w:bCs/>
          <w:color w:val="000000"/>
          <w:sz w:val="28"/>
          <w:szCs w:val="28"/>
        </w:rPr>
        <w:t xml:space="preserve">Granting the benefits of MACP to the retired personnel </w:t>
      </w:r>
      <w:r w:rsidRPr="000B4E22">
        <w:rPr>
          <w:rFonts w:ascii="Times New Roman" w:hAnsi="Times New Roman" w:cs="Times New Roman"/>
          <w:color w:val="000000"/>
          <w:sz w:val="28"/>
          <w:szCs w:val="28"/>
        </w:rPr>
        <w:t xml:space="preserve">with same length of service and rank, </w:t>
      </w:r>
      <w:r w:rsidRPr="000B4E22">
        <w:rPr>
          <w:rFonts w:ascii="Times New Roman" w:hAnsi="Times New Roman" w:cs="Times New Roman"/>
          <w:b/>
          <w:bCs/>
          <w:color w:val="000000"/>
          <w:sz w:val="28"/>
          <w:szCs w:val="28"/>
        </w:rPr>
        <w:t>as in the case of Major and equivalent retired with a length of Service of 21 Years are being paid pension equal to a Lt. Col</w:t>
      </w:r>
      <w:r w:rsidRPr="000B4E22">
        <w:rPr>
          <w:rFonts w:ascii="Times New Roman" w:hAnsi="Times New Roman" w:cs="Times New Roman"/>
          <w:color w:val="000000"/>
          <w:sz w:val="28"/>
          <w:szCs w:val="28"/>
        </w:rPr>
        <w:t xml:space="preserve">. </w:t>
      </w:r>
    </w:p>
    <w:p w:rsidR="00F56845" w:rsidRPr="000B4E22" w:rsidRDefault="00F56845" w:rsidP="00F56845">
      <w:pPr>
        <w:autoSpaceDE w:val="0"/>
        <w:autoSpaceDN w:val="0"/>
        <w:adjustRightInd w:val="0"/>
        <w:spacing w:after="0" w:line="240" w:lineRule="auto"/>
        <w:ind w:left="360"/>
        <w:rPr>
          <w:rFonts w:ascii="Times New Roman" w:hAnsi="Times New Roman" w:cs="Times New Roman"/>
          <w:color w:val="000000"/>
          <w:sz w:val="28"/>
          <w:szCs w:val="28"/>
        </w:rPr>
      </w:pPr>
      <w:r w:rsidRPr="000B4E22">
        <w:rPr>
          <w:rFonts w:ascii="Times New Roman" w:hAnsi="Times New Roman" w:cs="Times New Roman"/>
          <w:color w:val="000000"/>
          <w:sz w:val="28"/>
          <w:szCs w:val="28"/>
        </w:rPr>
        <w:t xml:space="preserve">3. A </w:t>
      </w:r>
      <w:r w:rsidRPr="000B4E22">
        <w:rPr>
          <w:rFonts w:ascii="Times New Roman" w:hAnsi="Times New Roman" w:cs="Times New Roman"/>
          <w:b/>
          <w:bCs/>
          <w:color w:val="000000"/>
          <w:sz w:val="28"/>
          <w:szCs w:val="28"/>
        </w:rPr>
        <w:t xml:space="preserve">separate career progression framework </w:t>
      </w:r>
      <w:proofErr w:type="gramStart"/>
      <w:r w:rsidRPr="000B4E22">
        <w:rPr>
          <w:rFonts w:ascii="Times New Roman" w:hAnsi="Times New Roman" w:cs="Times New Roman"/>
          <w:color w:val="000000"/>
          <w:sz w:val="28"/>
          <w:szCs w:val="28"/>
        </w:rPr>
        <w:t>be</w:t>
      </w:r>
      <w:proofErr w:type="gramEnd"/>
      <w:r w:rsidRPr="000B4E22">
        <w:rPr>
          <w:rFonts w:ascii="Times New Roman" w:hAnsi="Times New Roman" w:cs="Times New Roman"/>
          <w:color w:val="000000"/>
          <w:sz w:val="28"/>
          <w:szCs w:val="28"/>
        </w:rPr>
        <w:t xml:space="preserve"> introduced for JCOs/NCOs/ORs, recognizing: </w:t>
      </w:r>
    </w:p>
    <w:p w:rsidR="00F56845" w:rsidRPr="00E11237" w:rsidRDefault="00F56845" w:rsidP="00F56845">
      <w:pPr>
        <w:pStyle w:val="Default"/>
        <w:numPr>
          <w:ilvl w:val="1"/>
          <w:numId w:val="20"/>
        </w:numPr>
        <w:ind w:hanging="360"/>
      </w:pPr>
    </w:p>
    <w:p w:rsidR="00F56845" w:rsidRPr="000B4E22" w:rsidRDefault="00F56845" w:rsidP="00F56845">
      <w:pPr>
        <w:numPr>
          <w:ilvl w:val="1"/>
          <w:numId w:val="22"/>
        </w:numPr>
        <w:autoSpaceDE w:val="0"/>
        <w:autoSpaceDN w:val="0"/>
        <w:adjustRightInd w:val="0"/>
        <w:spacing w:after="197" w:line="240" w:lineRule="auto"/>
        <w:rPr>
          <w:rFonts w:ascii="Times New Roman" w:hAnsi="Times New Roman" w:cs="Times New Roman"/>
          <w:color w:val="000000"/>
          <w:sz w:val="24"/>
          <w:szCs w:val="24"/>
        </w:rPr>
      </w:pPr>
      <w:r w:rsidRPr="000B4E22">
        <w:rPr>
          <w:rFonts w:ascii="Times New Roman" w:hAnsi="Times New Roman" w:cs="Times New Roman"/>
          <w:color w:val="000000"/>
          <w:sz w:val="24"/>
          <w:szCs w:val="24"/>
        </w:rPr>
        <w:t xml:space="preserve">Early retirement </w:t>
      </w:r>
    </w:p>
    <w:p w:rsidR="00F56845" w:rsidRPr="000B4E22" w:rsidRDefault="00F56845" w:rsidP="00F56845">
      <w:pPr>
        <w:numPr>
          <w:ilvl w:val="1"/>
          <w:numId w:val="22"/>
        </w:numPr>
        <w:autoSpaceDE w:val="0"/>
        <w:autoSpaceDN w:val="0"/>
        <w:adjustRightInd w:val="0"/>
        <w:spacing w:after="197" w:line="240" w:lineRule="auto"/>
        <w:rPr>
          <w:rFonts w:ascii="Times New Roman" w:hAnsi="Times New Roman" w:cs="Times New Roman"/>
          <w:color w:val="000000"/>
          <w:sz w:val="24"/>
          <w:szCs w:val="24"/>
        </w:rPr>
      </w:pPr>
      <w:r w:rsidRPr="000B4E22">
        <w:rPr>
          <w:rFonts w:ascii="Times New Roman" w:hAnsi="Times New Roman" w:cs="Times New Roman"/>
          <w:color w:val="000000"/>
          <w:sz w:val="24"/>
          <w:szCs w:val="24"/>
        </w:rPr>
        <w:t xml:space="preserve">Limited promotional avenues </w:t>
      </w:r>
    </w:p>
    <w:p w:rsidR="00F56845" w:rsidRPr="000B4E22" w:rsidRDefault="00F56845" w:rsidP="00F56845">
      <w:pPr>
        <w:numPr>
          <w:ilvl w:val="1"/>
          <w:numId w:val="22"/>
        </w:numPr>
        <w:autoSpaceDE w:val="0"/>
        <w:autoSpaceDN w:val="0"/>
        <w:adjustRightInd w:val="0"/>
        <w:spacing w:after="0" w:line="240" w:lineRule="auto"/>
        <w:rPr>
          <w:rFonts w:ascii="Times New Roman" w:hAnsi="Times New Roman" w:cs="Times New Roman"/>
          <w:color w:val="000000"/>
          <w:sz w:val="24"/>
          <w:szCs w:val="24"/>
        </w:rPr>
      </w:pPr>
      <w:r w:rsidRPr="000B4E22">
        <w:rPr>
          <w:rFonts w:ascii="Times New Roman" w:hAnsi="Times New Roman" w:cs="Times New Roman"/>
          <w:color w:val="000000"/>
          <w:sz w:val="24"/>
          <w:szCs w:val="24"/>
        </w:rPr>
        <w:t xml:space="preserve">Organizational constraints </w:t>
      </w:r>
    </w:p>
    <w:p w:rsidR="00405811" w:rsidRDefault="00405811" w:rsidP="00F56845">
      <w:pPr>
        <w:pStyle w:val="Default"/>
      </w:pPr>
    </w:p>
    <w:p w:rsidR="00F56845" w:rsidRDefault="00F56845" w:rsidP="00F56845">
      <w:pPr>
        <w:pStyle w:val="Default"/>
      </w:pPr>
      <w:r>
        <w:t>Qn.9</w:t>
      </w:r>
    </w:p>
    <w:p w:rsidR="00F56845" w:rsidRDefault="00F56845" w:rsidP="00F56845">
      <w:pPr>
        <w:pStyle w:val="Default"/>
      </w:pPr>
    </w:p>
    <w:p w:rsidR="00F56845" w:rsidRPr="00695857" w:rsidRDefault="00F56845" w:rsidP="00F56845">
      <w:pPr>
        <w:spacing w:after="0" w:line="240" w:lineRule="auto"/>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1.JUSTIFICATION</w:t>
      </w:r>
      <w:proofErr w:type="gramEnd"/>
      <w:r w:rsidRPr="00470C25">
        <w:rPr>
          <w:rFonts w:ascii="Times New Roman" w:hAnsi="Times New Roman" w:cs="Times New Roman"/>
          <w:b/>
          <w:bCs/>
          <w:sz w:val="24"/>
          <w:szCs w:val="24"/>
        </w:rPr>
        <w:t xml:space="preserve"> for REMOVAL OF ANOMAILIES IN OROP</w:t>
      </w:r>
    </w:p>
    <w:p w:rsidR="00F56845" w:rsidRPr="00470C25" w:rsidRDefault="00F56845" w:rsidP="00F56845">
      <w:pPr>
        <w:pStyle w:val="ListParagraph"/>
        <w:spacing w:after="0" w:line="240" w:lineRule="auto"/>
        <w:ind w:left="0"/>
        <w:jc w:val="both"/>
        <w:rPr>
          <w:rFonts w:ascii="Times New Roman" w:hAnsi="Times New Roman" w:cs="Times New Roman"/>
          <w:b/>
          <w:bCs/>
          <w:sz w:val="24"/>
          <w:szCs w:val="24"/>
        </w:rPr>
      </w:pPr>
    </w:p>
    <w:p w:rsidR="00F56845" w:rsidRPr="00470C25" w:rsidRDefault="00F56845" w:rsidP="00F56845">
      <w:pPr>
        <w:pStyle w:val="ListParagraph"/>
        <w:numPr>
          <w:ilvl w:val="0"/>
          <w:numId w:val="29"/>
        </w:numPr>
        <w:spacing w:after="0" w:line="240" w:lineRule="auto"/>
        <w:ind w:left="0" w:firstLine="0"/>
        <w:jc w:val="both"/>
        <w:rPr>
          <w:rFonts w:ascii="Times New Roman" w:hAnsi="Times New Roman" w:cs="Times New Roman"/>
          <w:sz w:val="24"/>
          <w:szCs w:val="24"/>
        </w:rPr>
      </w:pPr>
      <w:r w:rsidRPr="00470C25">
        <w:rPr>
          <w:rFonts w:ascii="Times New Roman" w:hAnsi="Times New Roman" w:cs="Times New Roman"/>
          <w:sz w:val="24"/>
          <w:szCs w:val="24"/>
        </w:rPr>
        <w:lastRenderedPageBreak/>
        <w:t>OROP granted vide GOI letter No. 12(1)/2014 dated 07 Nov 2015 does not fulfil the requirement as per the definition framed by the parliament of India. Granted OROP is NOT “</w:t>
      </w:r>
      <w:r w:rsidRPr="00470C25">
        <w:rPr>
          <w:rFonts w:ascii="Times New Roman" w:hAnsi="Times New Roman" w:cs="Times New Roman"/>
          <w:b/>
          <w:bCs/>
          <w:sz w:val="24"/>
          <w:szCs w:val="24"/>
        </w:rPr>
        <w:t>one rank one pension</w:t>
      </w:r>
      <w:proofErr w:type="gramStart"/>
      <w:r w:rsidRPr="00470C25">
        <w:rPr>
          <w:rFonts w:ascii="Times New Roman" w:hAnsi="Times New Roman" w:cs="Times New Roman"/>
          <w:b/>
          <w:bCs/>
          <w:sz w:val="24"/>
          <w:szCs w:val="24"/>
        </w:rPr>
        <w:t>”</w:t>
      </w:r>
      <w:r w:rsidRPr="00470C25">
        <w:rPr>
          <w:rFonts w:ascii="Times New Roman" w:hAnsi="Times New Roman" w:cs="Times New Roman"/>
          <w:sz w:val="24"/>
          <w:szCs w:val="24"/>
        </w:rPr>
        <w:t xml:space="preserve"> ,</w:t>
      </w:r>
      <w:proofErr w:type="gramEnd"/>
      <w:r w:rsidRPr="00470C25">
        <w:rPr>
          <w:rFonts w:ascii="Times New Roman" w:hAnsi="Times New Roman" w:cs="Times New Roman"/>
          <w:sz w:val="24"/>
          <w:szCs w:val="24"/>
        </w:rPr>
        <w:t xml:space="preserve">it is </w:t>
      </w:r>
      <w:r w:rsidRPr="00470C25">
        <w:rPr>
          <w:rFonts w:ascii="Times New Roman" w:hAnsi="Times New Roman" w:cs="Times New Roman"/>
          <w:b/>
          <w:bCs/>
          <w:sz w:val="24"/>
          <w:szCs w:val="24"/>
        </w:rPr>
        <w:t>“one rank many pensions</w:t>
      </w:r>
      <w:r w:rsidRPr="00470C25">
        <w:rPr>
          <w:rFonts w:ascii="Times New Roman" w:hAnsi="Times New Roman" w:cs="Times New Roman"/>
          <w:sz w:val="24"/>
          <w:szCs w:val="24"/>
        </w:rPr>
        <w:t xml:space="preserve">”. </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p>
    <w:p w:rsidR="00F56845" w:rsidRPr="00470C25" w:rsidRDefault="00F56845" w:rsidP="00F56845">
      <w:pPr>
        <w:pStyle w:val="ListParagraph"/>
        <w:numPr>
          <w:ilvl w:val="0"/>
          <w:numId w:val="29"/>
        </w:numPr>
        <w:spacing w:after="0" w:line="240" w:lineRule="auto"/>
        <w:ind w:left="0" w:firstLine="0"/>
        <w:jc w:val="both"/>
        <w:rPr>
          <w:rFonts w:ascii="Times New Roman" w:hAnsi="Times New Roman" w:cs="Times New Roman"/>
          <w:sz w:val="24"/>
          <w:szCs w:val="24"/>
        </w:rPr>
      </w:pPr>
      <w:r w:rsidRPr="00470C25">
        <w:rPr>
          <w:rFonts w:ascii="Times New Roman" w:hAnsi="Times New Roman" w:cs="Times New Roman"/>
          <w:sz w:val="24"/>
          <w:szCs w:val="24"/>
        </w:rPr>
        <w:t>OROP granted is based on the average of Maximum and minimum basic pension of base year 2013</w:t>
      </w:r>
      <w:proofErr w:type="gramStart"/>
      <w:r w:rsidRPr="00470C25">
        <w:rPr>
          <w:rFonts w:ascii="Times New Roman" w:hAnsi="Times New Roman" w:cs="Times New Roman"/>
          <w:sz w:val="24"/>
          <w:szCs w:val="24"/>
        </w:rPr>
        <w:t>,2018</w:t>
      </w:r>
      <w:proofErr w:type="gramEnd"/>
      <w:r w:rsidRPr="00470C25">
        <w:rPr>
          <w:rFonts w:ascii="Times New Roman" w:hAnsi="Times New Roman" w:cs="Times New Roman"/>
          <w:sz w:val="24"/>
          <w:szCs w:val="24"/>
        </w:rPr>
        <w:t xml:space="preserve"> &amp; 2023 whereas it should be on the basis of notional maximum pension as per GOI letter No 1/13/2012/D(pen/pol) DESW dated 17 January 2013. </w:t>
      </w:r>
    </w:p>
    <w:p w:rsidR="00F56845" w:rsidRPr="00470C25" w:rsidRDefault="00F56845" w:rsidP="00F56845">
      <w:pPr>
        <w:pStyle w:val="ListParagraph"/>
        <w:jc w:val="both"/>
        <w:rPr>
          <w:rFonts w:ascii="Times New Roman" w:hAnsi="Times New Roman" w:cs="Times New Roman"/>
          <w:sz w:val="24"/>
          <w:szCs w:val="24"/>
        </w:rPr>
      </w:pP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OROP was a long pending demand of retirees from </w:t>
      </w:r>
      <w:proofErr w:type="spellStart"/>
      <w:r w:rsidRPr="00470C25">
        <w:rPr>
          <w:rFonts w:ascii="Times New Roman" w:hAnsi="Times New Roman" w:cs="Times New Roman"/>
          <w:sz w:val="24"/>
          <w:szCs w:val="24"/>
        </w:rPr>
        <w:t>defence</w:t>
      </w:r>
      <w:proofErr w:type="spellEnd"/>
      <w:r w:rsidRPr="00470C25">
        <w:rPr>
          <w:rFonts w:ascii="Times New Roman" w:hAnsi="Times New Roman" w:cs="Times New Roman"/>
          <w:sz w:val="24"/>
          <w:szCs w:val="24"/>
        </w:rPr>
        <w:t xml:space="preserve"> forces and veterans were much happy when Government announced it. But they never thought that 97% of veterans will not be benefited as per the definition of OROP was framed by the Government.</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OROP granted is not benefited equally on the basis of pension of various ranks but highly benefitted to higher ranks. A large segment of veterans particularly JCOS, NCOs and other ranks are not satisfied with the stand of the Government in this matter.</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(iii) Because of OROP and  7</w:t>
      </w:r>
      <w:r w:rsidRPr="00470C25">
        <w:rPr>
          <w:rFonts w:ascii="Times New Roman" w:hAnsi="Times New Roman" w:cs="Times New Roman"/>
          <w:sz w:val="24"/>
          <w:szCs w:val="24"/>
          <w:vertAlign w:val="superscript"/>
        </w:rPr>
        <w:t>th</w:t>
      </w:r>
      <w:r w:rsidRPr="00470C25">
        <w:rPr>
          <w:rFonts w:ascii="Times New Roman" w:hAnsi="Times New Roman" w:cs="Times New Roman"/>
          <w:sz w:val="24"/>
          <w:szCs w:val="24"/>
        </w:rPr>
        <w:t xml:space="preserve"> CPC first time in the history of India, fresh retirees of some ranks are getting less pension in comparison to previous retirees. It occurred because of formulation of new pay matrix levels and fitment factor. After 6</w:t>
      </w:r>
      <w:r w:rsidRPr="00470C25">
        <w:rPr>
          <w:rFonts w:ascii="Times New Roman" w:hAnsi="Times New Roman" w:cs="Times New Roman"/>
          <w:sz w:val="24"/>
          <w:szCs w:val="24"/>
          <w:vertAlign w:val="superscript"/>
        </w:rPr>
        <w:t>th</w:t>
      </w:r>
      <w:r w:rsidRPr="00470C25">
        <w:rPr>
          <w:rFonts w:ascii="Times New Roman" w:hAnsi="Times New Roman" w:cs="Times New Roman"/>
          <w:sz w:val="24"/>
          <w:szCs w:val="24"/>
        </w:rPr>
        <w:t xml:space="preserve"> CPC pension of retirees prior to 01 Jan 2016 got revised pension in OROP in July 2014 and then in 7</w:t>
      </w:r>
      <w:r w:rsidRPr="00470C25">
        <w:rPr>
          <w:rFonts w:ascii="Times New Roman" w:hAnsi="Times New Roman" w:cs="Times New Roman"/>
          <w:sz w:val="24"/>
          <w:szCs w:val="24"/>
          <w:vertAlign w:val="superscript"/>
        </w:rPr>
        <w:t>th</w:t>
      </w:r>
      <w:r w:rsidRPr="00470C25">
        <w:rPr>
          <w:rFonts w:ascii="Times New Roman" w:hAnsi="Times New Roman" w:cs="Times New Roman"/>
          <w:sz w:val="24"/>
          <w:szCs w:val="24"/>
        </w:rPr>
        <w:t xml:space="preserve"> CPC by </w:t>
      </w:r>
      <w:proofErr w:type="spellStart"/>
      <w:r w:rsidRPr="00470C25">
        <w:rPr>
          <w:rFonts w:ascii="Times New Roman" w:hAnsi="Times New Roman" w:cs="Times New Roman"/>
          <w:sz w:val="24"/>
          <w:szCs w:val="24"/>
        </w:rPr>
        <w:t>multiplyied</w:t>
      </w:r>
      <w:proofErr w:type="spellEnd"/>
      <w:r w:rsidRPr="00470C25">
        <w:rPr>
          <w:rFonts w:ascii="Times New Roman" w:hAnsi="Times New Roman" w:cs="Times New Roman"/>
          <w:sz w:val="24"/>
          <w:szCs w:val="24"/>
        </w:rPr>
        <w:t xml:space="preserve"> their pension  by 2.57 and pay of  soldiers serving as on 01 Jan 2016 was fixed by multiplying their salary (Without increase of OROP) drawing as on 31 Dec 2015.  </w:t>
      </w:r>
      <w:proofErr w:type="gramStart"/>
      <w:r w:rsidRPr="00470C25">
        <w:rPr>
          <w:rFonts w:ascii="Times New Roman" w:hAnsi="Times New Roman" w:cs="Times New Roman"/>
          <w:sz w:val="24"/>
          <w:szCs w:val="24"/>
        </w:rPr>
        <w:t>it</w:t>
      </w:r>
      <w:proofErr w:type="gramEnd"/>
      <w:r w:rsidRPr="00470C25">
        <w:rPr>
          <w:rFonts w:ascii="Times New Roman" w:hAnsi="Times New Roman" w:cs="Times New Roman"/>
          <w:sz w:val="24"/>
          <w:szCs w:val="24"/>
        </w:rPr>
        <w:t xml:space="preserve"> resulted less pension to retirees who retired on or after 01.01.2016, particularly  JCOs and JCOs granted Honorary ranks.</w:t>
      </w:r>
    </w:p>
    <w:p w:rsidR="00F56845" w:rsidRPr="00470C25" w:rsidRDefault="00F56845" w:rsidP="00F56845">
      <w:pPr>
        <w:pStyle w:val="ListParagraph"/>
        <w:spacing w:after="0" w:line="240" w:lineRule="auto"/>
        <w:ind w:left="0"/>
        <w:jc w:val="both"/>
        <w:rPr>
          <w:rFonts w:ascii="Times New Roman" w:hAnsi="Times New Roman" w:cs="Times New Roman"/>
          <w:b/>
          <w:bCs/>
          <w:sz w:val="24"/>
          <w:szCs w:val="24"/>
        </w:rPr>
      </w:pP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bookmarkStart w:id="0" w:name="_GoBack"/>
      <w:bookmarkEnd w:id="0"/>
      <w:r w:rsidRPr="00470C25">
        <w:rPr>
          <w:rFonts w:ascii="Times New Roman" w:hAnsi="Times New Roman" w:cs="Times New Roman"/>
          <w:sz w:val="24"/>
          <w:szCs w:val="24"/>
        </w:rPr>
        <w:t xml:space="preserve">(1) Definition fixed by the Parliament not </w:t>
      </w:r>
      <w:proofErr w:type="spellStart"/>
      <w:r w:rsidRPr="00470C25">
        <w:rPr>
          <w:rFonts w:ascii="Times New Roman" w:hAnsi="Times New Roman" w:cs="Times New Roman"/>
          <w:sz w:val="24"/>
          <w:szCs w:val="24"/>
        </w:rPr>
        <w:t>honoured</w:t>
      </w:r>
      <w:proofErr w:type="spellEnd"/>
      <w:r w:rsidRPr="00470C25">
        <w:rPr>
          <w:rFonts w:ascii="Times New Roman" w:hAnsi="Times New Roman" w:cs="Times New Roman"/>
          <w:sz w:val="24"/>
          <w:szCs w:val="24"/>
        </w:rPr>
        <w:t xml:space="preserve"> and violated.</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(2) OROP should not be linked with length of service as lower ranks are forced to retire early as per their terms of engagement.</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(3) Pay matrix level be revised to correct the pension of 01.01.2016 post retirees. </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(4) Justice should be done with lower ranks as they have not benefitted in OROP as higher ranks benefitted.</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(5) Report of one man judicial committee for OROP should also be implemented.</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(6) Recommendation of committee of secretaries headed by cabinet secretary as per para 2 of letter No 1(13)/2012/</w:t>
      </w:r>
      <w:proofErr w:type="gramStart"/>
      <w:r w:rsidRPr="00470C25">
        <w:rPr>
          <w:rFonts w:ascii="Times New Roman" w:hAnsi="Times New Roman" w:cs="Times New Roman"/>
          <w:sz w:val="24"/>
          <w:szCs w:val="24"/>
        </w:rPr>
        <w:t>D(</w:t>
      </w:r>
      <w:proofErr w:type="gramEnd"/>
      <w:r w:rsidRPr="00470C25">
        <w:rPr>
          <w:rFonts w:ascii="Times New Roman" w:hAnsi="Times New Roman" w:cs="Times New Roman"/>
          <w:sz w:val="24"/>
          <w:szCs w:val="24"/>
        </w:rPr>
        <w:t>Pen/policy) dated 17</w:t>
      </w:r>
      <w:r w:rsidRPr="00470C25">
        <w:rPr>
          <w:rFonts w:ascii="Times New Roman" w:hAnsi="Times New Roman" w:cs="Times New Roman"/>
          <w:sz w:val="24"/>
          <w:szCs w:val="24"/>
          <w:vertAlign w:val="superscript"/>
        </w:rPr>
        <w:t>th</w:t>
      </w:r>
      <w:r w:rsidRPr="00470C25">
        <w:rPr>
          <w:rFonts w:ascii="Times New Roman" w:hAnsi="Times New Roman" w:cs="Times New Roman"/>
          <w:sz w:val="24"/>
          <w:szCs w:val="24"/>
        </w:rPr>
        <w:t xml:space="preserve"> January 20213 of GOI, MOD </w:t>
      </w:r>
      <w:r w:rsidRPr="00470C25">
        <w:rPr>
          <w:rFonts w:ascii="Times New Roman" w:hAnsi="Times New Roman" w:cs="Times New Roman"/>
          <w:b/>
          <w:bCs/>
          <w:sz w:val="24"/>
          <w:szCs w:val="24"/>
        </w:rPr>
        <w:t>“that pension of pre 01.01.2006 JCO/OR pensioners may be determined on the basis of notional maximum for the ranks and group across the three services”</w:t>
      </w:r>
      <w:r w:rsidRPr="00470C25">
        <w:rPr>
          <w:rFonts w:ascii="Times New Roman" w:hAnsi="Times New Roman" w:cs="Times New Roman"/>
          <w:sz w:val="24"/>
          <w:szCs w:val="24"/>
        </w:rPr>
        <w:t xml:space="preserve"> not implemented and OROP fixed as average of maximum and minimum is not justified.</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(7) After 7</w:t>
      </w:r>
      <w:r w:rsidRPr="00470C25">
        <w:rPr>
          <w:rFonts w:ascii="Times New Roman" w:hAnsi="Times New Roman" w:cs="Times New Roman"/>
          <w:sz w:val="24"/>
          <w:szCs w:val="24"/>
          <w:vertAlign w:val="superscript"/>
        </w:rPr>
        <w:t>th</w:t>
      </w:r>
      <w:r w:rsidRPr="00470C25">
        <w:rPr>
          <w:rFonts w:ascii="Times New Roman" w:hAnsi="Times New Roman" w:cs="Times New Roman"/>
          <w:sz w:val="24"/>
          <w:szCs w:val="24"/>
        </w:rPr>
        <w:t xml:space="preserve"> CPC &amp; OROP the pension of post 01.01.2016 NOCs, JCOs, </w:t>
      </w:r>
      <w:proofErr w:type="spellStart"/>
      <w:r w:rsidRPr="00470C25">
        <w:rPr>
          <w:rFonts w:ascii="Times New Roman" w:hAnsi="Times New Roman" w:cs="Times New Roman"/>
          <w:sz w:val="24"/>
          <w:szCs w:val="24"/>
        </w:rPr>
        <w:t>Hony</w:t>
      </w:r>
      <w:proofErr w:type="spellEnd"/>
      <w:r w:rsidRPr="00470C25">
        <w:rPr>
          <w:rFonts w:ascii="Times New Roman" w:hAnsi="Times New Roman" w:cs="Times New Roman"/>
          <w:sz w:val="24"/>
          <w:szCs w:val="24"/>
        </w:rPr>
        <w:t xml:space="preserve"> Lt and </w:t>
      </w:r>
      <w:proofErr w:type="spellStart"/>
      <w:r w:rsidRPr="00470C25">
        <w:rPr>
          <w:rFonts w:ascii="Times New Roman" w:hAnsi="Times New Roman" w:cs="Times New Roman"/>
          <w:sz w:val="24"/>
          <w:szCs w:val="24"/>
        </w:rPr>
        <w:t>HontCapt</w:t>
      </w:r>
      <w:proofErr w:type="spellEnd"/>
      <w:r w:rsidRPr="00470C25">
        <w:rPr>
          <w:rFonts w:ascii="Times New Roman" w:hAnsi="Times New Roman" w:cs="Times New Roman"/>
          <w:sz w:val="24"/>
          <w:szCs w:val="24"/>
        </w:rPr>
        <w:t xml:space="preserve"> has been reduced.</w:t>
      </w:r>
    </w:p>
    <w:p w:rsidR="00F56845" w:rsidRDefault="00F56845">
      <w:pPr>
        <w:rPr>
          <w:rFonts w:ascii="Times New Roman" w:hAnsi="Times New Roman" w:cs="Times New Roman"/>
          <w:color w:val="000000"/>
          <w:sz w:val="24"/>
          <w:szCs w:val="24"/>
        </w:rPr>
      </w:pPr>
      <w:r>
        <w:br w:type="page"/>
      </w:r>
    </w:p>
    <w:p w:rsidR="00F56845" w:rsidRPr="00F56845" w:rsidRDefault="00F56845" w:rsidP="00F56845">
      <w:pPr>
        <w:pStyle w:val="ListParagraph"/>
        <w:numPr>
          <w:ilvl w:val="0"/>
          <w:numId w:val="30"/>
        </w:numPr>
        <w:spacing w:after="0" w:line="240" w:lineRule="auto"/>
        <w:rPr>
          <w:sz w:val="30"/>
          <w:szCs w:val="30"/>
        </w:rPr>
      </w:pPr>
      <w:r w:rsidRPr="00F56845">
        <w:rPr>
          <w:sz w:val="30"/>
          <w:szCs w:val="30"/>
        </w:rPr>
        <w:lastRenderedPageBreak/>
        <w:t xml:space="preserve">See the table showing the facts of increase due to OROP.  </w:t>
      </w:r>
    </w:p>
    <w:p w:rsidR="00F56845" w:rsidRDefault="00F56845" w:rsidP="00F56845">
      <w:pPr>
        <w:pStyle w:val="Default"/>
      </w:pPr>
    </w:p>
    <w:tbl>
      <w:tblPr>
        <w:tblStyle w:val="TableGrid"/>
        <w:tblpPr w:leftFromText="180" w:rightFromText="180" w:vertAnchor="page" w:horzAnchor="margin" w:tblpY="2236"/>
        <w:tblW w:w="0" w:type="auto"/>
        <w:tblLook w:val="04A0" w:firstRow="1" w:lastRow="0" w:firstColumn="1" w:lastColumn="0" w:noHBand="0" w:noVBand="1"/>
      </w:tblPr>
      <w:tblGrid>
        <w:gridCol w:w="2001"/>
        <w:gridCol w:w="1425"/>
        <w:gridCol w:w="1441"/>
        <w:gridCol w:w="1426"/>
        <w:gridCol w:w="1442"/>
        <w:gridCol w:w="1507"/>
      </w:tblGrid>
      <w:tr w:rsidR="00F56845" w:rsidRPr="00306740" w:rsidTr="00EC5EDF">
        <w:tc>
          <w:tcPr>
            <w:tcW w:w="9242" w:type="dxa"/>
            <w:gridSpan w:val="6"/>
          </w:tcPr>
          <w:p w:rsidR="00F56845" w:rsidRPr="00306740" w:rsidRDefault="00F56845" w:rsidP="00EC5EDF">
            <w:pPr>
              <w:rPr>
                <w:sz w:val="20"/>
              </w:rPr>
            </w:pPr>
            <w:r w:rsidRPr="00306740">
              <w:rPr>
                <w:sz w:val="20"/>
              </w:rPr>
              <w:t>COMPRATIVECHART  OF INCREASED PENSION IN OROP : ALL RANKS</w:t>
            </w:r>
          </w:p>
        </w:tc>
      </w:tr>
      <w:tr w:rsidR="00F56845" w:rsidRPr="00306740" w:rsidTr="00EC5EDF">
        <w:tc>
          <w:tcPr>
            <w:tcW w:w="4867" w:type="dxa"/>
            <w:gridSpan w:val="3"/>
          </w:tcPr>
          <w:p w:rsidR="00F56845" w:rsidRPr="00306740" w:rsidRDefault="00F56845" w:rsidP="00EC5EDF">
            <w:pPr>
              <w:rPr>
                <w:sz w:val="20"/>
              </w:rPr>
            </w:pPr>
            <w:r w:rsidRPr="00306740">
              <w:rPr>
                <w:sz w:val="20"/>
              </w:rPr>
              <w:t>BETWEEN 6</w:t>
            </w:r>
            <w:r w:rsidRPr="00306740">
              <w:rPr>
                <w:sz w:val="20"/>
                <w:vertAlign w:val="superscript"/>
              </w:rPr>
              <w:t>th</w:t>
            </w:r>
            <w:r w:rsidRPr="00306740">
              <w:rPr>
                <w:sz w:val="20"/>
              </w:rPr>
              <w:t xml:space="preserve"> CPC to 24 Sep 2012</w:t>
            </w:r>
          </w:p>
        </w:tc>
        <w:tc>
          <w:tcPr>
            <w:tcW w:w="4375" w:type="dxa"/>
            <w:gridSpan w:val="3"/>
          </w:tcPr>
          <w:p w:rsidR="00F56845" w:rsidRPr="00306740" w:rsidRDefault="00F56845" w:rsidP="00EC5EDF">
            <w:pPr>
              <w:rPr>
                <w:sz w:val="20"/>
              </w:rPr>
            </w:pPr>
            <w:r w:rsidRPr="00306740">
              <w:rPr>
                <w:sz w:val="20"/>
              </w:rPr>
              <w:t xml:space="preserve">      BETWEEN 24 Sep 12 TO OROP  I</w:t>
            </w:r>
          </w:p>
        </w:tc>
      </w:tr>
      <w:tr w:rsidR="00F56845" w:rsidRPr="00306740" w:rsidTr="00EC5EDF">
        <w:tc>
          <w:tcPr>
            <w:tcW w:w="2001" w:type="dxa"/>
          </w:tcPr>
          <w:p w:rsidR="00F56845" w:rsidRPr="00306740" w:rsidRDefault="00F56845" w:rsidP="00EC5EDF">
            <w:pPr>
              <w:rPr>
                <w:sz w:val="20"/>
              </w:rPr>
            </w:pPr>
            <w:r w:rsidRPr="00306740">
              <w:rPr>
                <w:sz w:val="20"/>
              </w:rPr>
              <w:t>RANK</w:t>
            </w:r>
          </w:p>
        </w:tc>
        <w:tc>
          <w:tcPr>
            <w:tcW w:w="1425" w:type="dxa"/>
          </w:tcPr>
          <w:p w:rsidR="00F56845" w:rsidRPr="00306740" w:rsidRDefault="00F56845" w:rsidP="00EC5EDF">
            <w:pPr>
              <w:rPr>
                <w:sz w:val="20"/>
              </w:rPr>
            </w:pPr>
            <w:r w:rsidRPr="00306740">
              <w:rPr>
                <w:sz w:val="20"/>
              </w:rPr>
              <w:t>LENGTH  OF SERVICE</w:t>
            </w:r>
          </w:p>
        </w:tc>
        <w:tc>
          <w:tcPr>
            <w:tcW w:w="1441" w:type="dxa"/>
          </w:tcPr>
          <w:p w:rsidR="00F56845" w:rsidRPr="00306740" w:rsidRDefault="00F56845" w:rsidP="00EC5EDF">
            <w:pPr>
              <w:rPr>
                <w:sz w:val="20"/>
              </w:rPr>
            </w:pPr>
            <w:r w:rsidRPr="00306740">
              <w:rPr>
                <w:sz w:val="20"/>
              </w:rPr>
              <w:t>PERCENTAGE INCREASE</w:t>
            </w:r>
          </w:p>
        </w:tc>
        <w:tc>
          <w:tcPr>
            <w:tcW w:w="1426" w:type="dxa"/>
          </w:tcPr>
          <w:p w:rsidR="00F56845" w:rsidRPr="00306740" w:rsidRDefault="00F56845" w:rsidP="00EC5EDF">
            <w:pPr>
              <w:rPr>
                <w:sz w:val="20"/>
              </w:rPr>
            </w:pPr>
            <w:r w:rsidRPr="00306740">
              <w:rPr>
                <w:sz w:val="20"/>
              </w:rPr>
              <w:t>LENGTH OF SERVICE</w:t>
            </w:r>
          </w:p>
        </w:tc>
        <w:tc>
          <w:tcPr>
            <w:tcW w:w="1442" w:type="dxa"/>
          </w:tcPr>
          <w:p w:rsidR="00F56845" w:rsidRPr="00306740" w:rsidRDefault="00F56845" w:rsidP="00EC5EDF">
            <w:pPr>
              <w:rPr>
                <w:sz w:val="20"/>
              </w:rPr>
            </w:pPr>
            <w:r w:rsidRPr="00306740">
              <w:rPr>
                <w:sz w:val="20"/>
              </w:rPr>
              <w:t>PERCENTAGE</w:t>
            </w:r>
          </w:p>
          <w:p w:rsidR="00F56845" w:rsidRPr="00306740" w:rsidRDefault="00F56845" w:rsidP="00EC5EDF">
            <w:pPr>
              <w:rPr>
                <w:sz w:val="20"/>
              </w:rPr>
            </w:pPr>
            <w:r w:rsidRPr="00306740">
              <w:rPr>
                <w:sz w:val="20"/>
              </w:rPr>
              <w:t>INCREASE</w:t>
            </w:r>
          </w:p>
        </w:tc>
        <w:tc>
          <w:tcPr>
            <w:tcW w:w="1507" w:type="dxa"/>
          </w:tcPr>
          <w:p w:rsidR="00F56845" w:rsidRPr="00306740" w:rsidRDefault="00F56845" w:rsidP="00EC5EDF">
            <w:pPr>
              <w:rPr>
                <w:sz w:val="20"/>
              </w:rPr>
            </w:pPr>
            <w:r w:rsidRPr="00306740">
              <w:rPr>
                <w:sz w:val="20"/>
              </w:rPr>
              <w:t>Average increase in OROP</w:t>
            </w:r>
          </w:p>
        </w:tc>
      </w:tr>
      <w:tr w:rsidR="00F56845" w:rsidRPr="00306740" w:rsidTr="00EC5EDF">
        <w:tc>
          <w:tcPr>
            <w:tcW w:w="2001" w:type="dxa"/>
          </w:tcPr>
          <w:p w:rsidR="00F56845" w:rsidRPr="00306740" w:rsidRDefault="00F56845" w:rsidP="00EC5EDF">
            <w:pPr>
              <w:rPr>
                <w:sz w:val="20"/>
              </w:rPr>
            </w:pPr>
            <w:r w:rsidRPr="00306740">
              <w:rPr>
                <w:sz w:val="20"/>
              </w:rPr>
              <w:t>SEPOY</w:t>
            </w:r>
          </w:p>
        </w:tc>
        <w:tc>
          <w:tcPr>
            <w:tcW w:w="1425" w:type="dxa"/>
          </w:tcPr>
          <w:p w:rsidR="00F56845" w:rsidRPr="00306740" w:rsidRDefault="00F56845" w:rsidP="00EC5EDF">
            <w:pPr>
              <w:rPr>
                <w:sz w:val="20"/>
              </w:rPr>
            </w:pPr>
            <w:r w:rsidRPr="00306740">
              <w:rPr>
                <w:sz w:val="20"/>
              </w:rPr>
              <w:t>17</w:t>
            </w:r>
          </w:p>
        </w:tc>
        <w:tc>
          <w:tcPr>
            <w:tcW w:w="1441" w:type="dxa"/>
          </w:tcPr>
          <w:p w:rsidR="00F56845" w:rsidRPr="00306740" w:rsidRDefault="00F56845" w:rsidP="00EC5EDF">
            <w:pPr>
              <w:rPr>
                <w:sz w:val="20"/>
              </w:rPr>
            </w:pPr>
            <w:r w:rsidRPr="00306740">
              <w:rPr>
                <w:sz w:val="20"/>
              </w:rPr>
              <w:t>77</w:t>
            </w:r>
          </w:p>
        </w:tc>
        <w:tc>
          <w:tcPr>
            <w:tcW w:w="1426" w:type="dxa"/>
          </w:tcPr>
          <w:p w:rsidR="00F56845" w:rsidRPr="00306740" w:rsidRDefault="00F56845" w:rsidP="00EC5EDF">
            <w:pPr>
              <w:rPr>
                <w:sz w:val="20"/>
              </w:rPr>
            </w:pPr>
            <w:r w:rsidRPr="00306740">
              <w:rPr>
                <w:sz w:val="20"/>
              </w:rPr>
              <w:t>17</w:t>
            </w:r>
          </w:p>
        </w:tc>
        <w:tc>
          <w:tcPr>
            <w:tcW w:w="1442" w:type="dxa"/>
          </w:tcPr>
          <w:p w:rsidR="00F56845" w:rsidRPr="00306740" w:rsidRDefault="00F56845" w:rsidP="00EC5EDF">
            <w:pPr>
              <w:rPr>
                <w:sz w:val="20"/>
              </w:rPr>
            </w:pPr>
            <w:r>
              <w:rPr>
                <w:noProof/>
                <w:sz w:val="20"/>
              </w:rPr>
              <mc:AlternateContent>
                <mc:Choice Requires="wps">
                  <w:drawing>
                    <wp:anchor distT="0" distB="0" distL="114300" distR="114300" simplePos="0" relativeHeight="251659264" behindDoc="0" locked="0" layoutInCell="1" allowOverlap="1" wp14:anchorId="6C42A27F" wp14:editId="5360D587">
                      <wp:simplePos x="0" y="0"/>
                      <wp:positionH relativeFrom="column">
                        <wp:posOffset>109220</wp:posOffset>
                      </wp:positionH>
                      <wp:positionV relativeFrom="paragraph">
                        <wp:posOffset>86360</wp:posOffset>
                      </wp:positionV>
                      <wp:extent cx="133350" cy="561975"/>
                      <wp:effectExtent l="9525" t="10160" r="9525" b="889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561975"/>
                              </a:xfrm>
                              <a:prstGeom prst="leftBrace">
                                <a:avLst>
                                  <a:gd name="adj1" fmla="val 351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6" o:spid="_x0000_s1026" type="#_x0000_t87" style="position:absolute;margin-left:8.6pt;margin-top:6.8pt;width:10.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cchAIAAC0FAAAOAAAAZHJzL2Uyb0RvYy54bWysVNuO0zAQfUfiHyy/d3Np0t1G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"/>
                  </w:pict>
                </mc:Fallback>
              </mc:AlternateContent>
            </w:r>
            <w:r w:rsidRPr="00306740">
              <w:rPr>
                <w:sz w:val="20"/>
              </w:rPr>
              <w:t>22</w:t>
            </w:r>
          </w:p>
        </w:tc>
        <w:tc>
          <w:tcPr>
            <w:tcW w:w="1507" w:type="dxa"/>
            <w:vMerge w:val="restart"/>
            <w:vAlign w:val="center"/>
          </w:tcPr>
          <w:p w:rsidR="00F56845" w:rsidRPr="00306740" w:rsidRDefault="00F56845" w:rsidP="00EC5EDF">
            <w:pPr>
              <w:rPr>
                <w:sz w:val="20"/>
              </w:rPr>
            </w:pPr>
            <w:r w:rsidRPr="00306740">
              <w:rPr>
                <w:sz w:val="20"/>
              </w:rPr>
              <w:t>12% for other ranks</w:t>
            </w:r>
          </w:p>
        </w:tc>
      </w:tr>
      <w:tr w:rsidR="00F56845" w:rsidRPr="00306740" w:rsidTr="00EC5EDF">
        <w:tc>
          <w:tcPr>
            <w:tcW w:w="2001" w:type="dxa"/>
          </w:tcPr>
          <w:p w:rsidR="00F56845" w:rsidRPr="00306740" w:rsidRDefault="00F56845" w:rsidP="00EC5EDF">
            <w:pPr>
              <w:rPr>
                <w:sz w:val="20"/>
              </w:rPr>
            </w:pPr>
            <w:r w:rsidRPr="00306740">
              <w:rPr>
                <w:sz w:val="20"/>
              </w:rPr>
              <w:t>NAIK</w:t>
            </w:r>
          </w:p>
        </w:tc>
        <w:tc>
          <w:tcPr>
            <w:tcW w:w="1425" w:type="dxa"/>
          </w:tcPr>
          <w:p w:rsidR="00F56845" w:rsidRPr="00306740" w:rsidRDefault="00F56845" w:rsidP="00EC5EDF">
            <w:pPr>
              <w:rPr>
                <w:sz w:val="20"/>
              </w:rPr>
            </w:pPr>
            <w:r w:rsidRPr="00306740">
              <w:rPr>
                <w:sz w:val="20"/>
              </w:rPr>
              <w:t>22</w:t>
            </w:r>
          </w:p>
        </w:tc>
        <w:tc>
          <w:tcPr>
            <w:tcW w:w="1441" w:type="dxa"/>
          </w:tcPr>
          <w:p w:rsidR="00F56845" w:rsidRPr="00306740" w:rsidRDefault="00F56845" w:rsidP="00EC5EDF">
            <w:pPr>
              <w:rPr>
                <w:sz w:val="20"/>
              </w:rPr>
            </w:pPr>
            <w:r w:rsidRPr="00306740">
              <w:rPr>
                <w:sz w:val="20"/>
              </w:rPr>
              <w:t>64</w:t>
            </w:r>
          </w:p>
        </w:tc>
        <w:tc>
          <w:tcPr>
            <w:tcW w:w="1426" w:type="dxa"/>
          </w:tcPr>
          <w:p w:rsidR="00F56845" w:rsidRPr="00306740" w:rsidRDefault="00F56845" w:rsidP="00EC5EDF">
            <w:pPr>
              <w:rPr>
                <w:sz w:val="20"/>
              </w:rPr>
            </w:pPr>
            <w:r w:rsidRPr="00306740">
              <w:rPr>
                <w:sz w:val="20"/>
              </w:rPr>
              <w:t>22</w:t>
            </w:r>
          </w:p>
        </w:tc>
        <w:tc>
          <w:tcPr>
            <w:tcW w:w="1442" w:type="dxa"/>
          </w:tcPr>
          <w:p w:rsidR="00F56845" w:rsidRPr="00306740" w:rsidRDefault="00F56845" w:rsidP="00EC5EDF">
            <w:pPr>
              <w:rPr>
                <w:sz w:val="20"/>
              </w:rPr>
            </w:pPr>
            <w:r w:rsidRPr="00306740">
              <w:rPr>
                <w:sz w:val="20"/>
              </w:rPr>
              <w:t>9</w:t>
            </w:r>
          </w:p>
        </w:tc>
        <w:tc>
          <w:tcPr>
            <w:tcW w:w="1507" w:type="dxa"/>
            <w:vMerge/>
            <w:vAlign w:val="center"/>
          </w:tcPr>
          <w:p w:rsidR="00F56845" w:rsidRPr="00306740" w:rsidRDefault="00F56845" w:rsidP="00EC5EDF">
            <w:pPr>
              <w:rPr>
                <w:sz w:val="20"/>
              </w:rPr>
            </w:pPr>
          </w:p>
        </w:tc>
      </w:tr>
      <w:tr w:rsidR="00F56845" w:rsidRPr="00306740" w:rsidTr="00EC5EDF">
        <w:tc>
          <w:tcPr>
            <w:tcW w:w="2001" w:type="dxa"/>
          </w:tcPr>
          <w:p w:rsidR="00F56845" w:rsidRPr="00306740" w:rsidRDefault="00F56845" w:rsidP="00EC5EDF">
            <w:pPr>
              <w:rPr>
                <w:sz w:val="20"/>
              </w:rPr>
            </w:pPr>
            <w:r w:rsidRPr="00306740">
              <w:rPr>
                <w:sz w:val="20"/>
              </w:rPr>
              <w:t>HAV</w:t>
            </w:r>
          </w:p>
        </w:tc>
        <w:tc>
          <w:tcPr>
            <w:tcW w:w="1425" w:type="dxa"/>
          </w:tcPr>
          <w:p w:rsidR="00F56845" w:rsidRPr="00306740" w:rsidRDefault="00F56845" w:rsidP="00EC5EDF">
            <w:pPr>
              <w:rPr>
                <w:sz w:val="20"/>
              </w:rPr>
            </w:pPr>
            <w:r w:rsidRPr="00306740">
              <w:rPr>
                <w:sz w:val="20"/>
              </w:rPr>
              <w:t>24</w:t>
            </w:r>
          </w:p>
        </w:tc>
        <w:tc>
          <w:tcPr>
            <w:tcW w:w="1441" w:type="dxa"/>
          </w:tcPr>
          <w:p w:rsidR="00F56845" w:rsidRPr="00306740" w:rsidRDefault="00F56845" w:rsidP="00EC5EDF">
            <w:pPr>
              <w:rPr>
                <w:sz w:val="20"/>
              </w:rPr>
            </w:pPr>
            <w:r w:rsidRPr="00306740">
              <w:rPr>
                <w:sz w:val="20"/>
              </w:rPr>
              <w:t>60</w:t>
            </w:r>
          </w:p>
        </w:tc>
        <w:tc>
          <w:tcPr>
            <w:tcW w:w="1426" w:type="dxa"/>
          </w:tcPr>
          <w:p w:rsidR="00F56845" w:rsidRPr="00306740" w:rsidRDefault="00F56845" w:rsidP="00EC5EDF">
            <w:pPr>
              <w:rPr>
                <w:sz w:val="20"/>
              </w:rPr>
            </w:pPr>
            <w:r w:rsidRPr="00306740">
              <w:rPr>
                <w:sz w:val="20"/>
              </w:rPr>
              <w:t>24</w:t>
            </w:r>
          </w:p>
        </w:tc>
        <w:tc>
          <w:tcPr>
            <w:tcW w:w="1442" w:type="dxa"/>
          </w:tcPr>
          <w:p w:rsidR="00F56845" w:rsidRPr="00306740" w:rsidRDefault="00F56845" w:rsidP="00EC5EDF">
            <w:pPr>
              <w:rPr>
                <w:sz w:val="20"/>
              </w:rPr>
            </w:pPr>
            <w:r w:rsidRPr="00306740">
              <w:rPr>
                <w:sz w:val="20"/>
              </w:rPr>
              <w:t>6</w:t>
            </w:r>
          </w:p>
        </w:tc>
        <w:tc>
          <w:tcPr>
            <w:tcW w:w="1507" w:type="dxa"/>
            <w:vMerge/>
            <w:vAlign w:val="center"/>
          </w:tcPr>
          <w:p w:rsidR="00F56845" w:rsidRPr="00306740" w:rsidRDefault="00F56845" w:rsidP="00EC5EDF">
            <w:pPr>
              <w:rPr>
                <w:sz w:val="20"/>
              </w:rPr>
            </w:pPr>
          </w:p>
        </w:tc>
      </w:tr>
      <w:tr w:rsidR="00F56845" w:rsidRPr="00306740" w:rsidTr="00EC5EDF">
        <w:tc>
          <w:tcPr>
            <w:tcW w:w="2001" w:type="dxa"/>
          </w:tcPr>
          <w:p w:rsidR="00F56845" w:rsidRPr="00306740" w:rsidRDefault="00F56845" w:rsidP="00EC5EDF">
            <w:pPr>
              <w:rPr>
                <w:sz w:val="20"/>
              </w:rPr>
            </w:pPr>
            <w:r w:rsidRPr="00306740">
              <w:rPr>
                <w:sz w:val="20"/>
              </w:rPr>
              <w:t>H/NB/SUB</w:t>
            </w:r>
          </w:p>
        </w:tc>
        <w:tc>
          <w:tcPr>
            <w:tcW w:w="1425" w:type="dxa"/>
          </w:tcPr>
          <w:p w:rsidR="00F56845" w:rsidRPr="00306740" w:rsidRDefault="00F56845" w:rsidP="00EC5EDF">
            <w:pPr>
              <w:rPr>
                <w:sz w:val="20"/>
              </w:rPr>
            </w:pPr>
            <w:r w:rsidRPr="00306740">
              <w:rPr>
                <w:sz w:val="20"/>
              </w:rPr>
              <w:t>24</w:t>
            </w:r>
          </w:p>
        </w:tc>
        <w:tc>
          <w:tcPr>
            <w:tcW w:w="1441" w:type="dxa"/>
          </w:tcPr>
          <w:p w:rsidR="00F56845" w:rsidRPr="00306740" w:rsidRDefault="00F56845" w:rsidP="00EC5EDF">
            <w:pPr>
              <w:rPr>
                <w:sz w:val="20"/>
              </w:rPr>
            </w:pPr>
            <w:r w:rsidRPr="00306740">
              <w:rPr>
                <w:sz w:val="20"/>
              </w:rPr>
              <w:t>64</w:t>
            </w:r>
          </w:p>
        </w:tc>
        <w:tc>
          <w:tcPr>
            <w:tcW w:w="1426" w:type="dxa"/>
          </w:tcPr>
          <w:p w:rsidR="00F56845" w:rsidRPr="00306740" w:rsidRDefault="00F56845" w:rsidP="00EC5EDF">
            <w:pPr>
              <w:rPr>
                <w:sz w:val="20"/>
              </w:rPr>
            </w:pPr>
            <w:r w:rsidRPr="00306740">
              <w:rPr>
                <w:sz w:val="20"/>
              </w:rPr>
              <w:t>24</w:t>
            </w:r>
          </w:p>
        </w:tc>
        <w:tc>
          <w:tcPr>
            <w:tcW w:w="1442" w:type="dxa"/>
          </w:tcPr>
          <w:p w:rsidR="00F56845" w:rsidRPr="00306740" w:rsidRDefault="00F56845" w:rsidP="00EC5EDF">
            <w:pPr>
              <w:rPr>
                <w:sz w:val="20"/>
              </w:rPr>
            </w:pPr>
            <w:r w:rsidRPr="00306740">
              <w:rPr>
                <w:sz w:val="20"/>
              </w:rPr>
              <w:t>11</w:t>
            </w:r>
          </w:p>
        </w:tc>
        <w:tc>
          <w:tcPr>
            <w:tcW w:w="1507" w:type="dxa"/>
            <w:vMerge/>
            <w:vAlign w:val="center"/>
          </w:tcPr>
          <w:p w:rsidR="00F56845" w:rsidRPr="00306740" w:rsidRDefault="00F56845" w:rsidP="00EC5EDF">
            <w:pPr>
              <w:rPr>
                <w:sz w:val="20"/>
              </w:rPr>
            </w:pPr>
          </w:p>
        </w:tc>
      </w:tr>
      <w:tr w:rsidR="00F56845" w:rsidRPr="00306740" w:rsidTr="00EC5EDF">
        <w:tc>
          <w:tcPr>
            <w:tcW w:w="2001" w:type="dxa"/>
          </w:tcPr>
          <w:p w:rsidR="00F56845" w:rsidRPr="00306740" w:rsidRDefault="00F56845" w:rsidP="00EC5EDF">
            <w:pPr>
              <w:rPr>
                <w:sz w:val="20"/>
              </w:rPr>
            </w:pPr>
            <w:r w:rsidRPr="00306740">
              <w:rPr>
                <w:sz w:val="20"/>
              </w:rPr>
              <w:t>NB SUB</w:t>
            </w:r>
          </w:p>
        </w:tc>
        <w:tc>
          <w:tcPr>
            <w:tcW w:w="1425" w:type="dxa"/>
          </w:tcPr>
          <w:p w:rsidR="00F56845" w:rsidRPr="00306740" w:rsidRDefault="00F56845" w:rsidP="00EC5EDF">
            <w:pPr>
              <w:rPr>
                <w:sz w:val="20"/>
              </w:rPr>
            </w:pPr>
            <w:r w:rsidRPr="00306740">
              <w:rPr>
                <w:sz w:val="20"/>
              </w:rPr>
              <w:t>26</w:t>
            </w:r>
          </w:p>
        </w:tc>
        <w:tc>
          <w:tcPr>
            <w:tcW w:w="1441" w:type="dxa"/>
          </w:tcPr>
          <w:p w:rsidR="00F56845" w:rsidRPr="00306740" w:rsidRDefault="00F56845" w:rsidP="00EC5EDF">
            <w:pPr>
              <w:rPr>
                <w:sz w:val="20"/>
              </w:rPr>
            </w:pPr>
            <w:r w:rsidRPr="00306740">
              <w:rPr>
                <w:sz w:val="20"/>
              </w:rPr>
              <w:t>42</w:t>
            </w:r>
          </w:p>
        </w:tc>
        <w:tc>
          <w:tcPr>
            <w:tcW w:w="1426" w:type="dxa"/>
          </w:tcPr>
          <w:p w:rsidR="00F56845" w:rsidRPr="00306740" w:rsidRDefault="00F56845" w:rsidP="00EC5EDF">
            <w:pPr>
              <w:rPr>
                <w:sz w:val="20"/>
              </w:rPr>
            </w:pPr>
            <w:r w:rsidRPr="00306740">
              <w:rPr>
                <w:sz w:val="20"/>
              </w:rPr>
              <w:t>26</w:t>
            </w:r>
          </w:p>
        </w:tc>
        <w:tc>
          <w:tcPr>
            <w:tcW w:w="1442" w:type="dxa"/>
          </w:tcPr>
          <w:p w:rsidR="00F56845" w:rsidRPr="00306740" w:rsidRDefault="00F56845" w:rsidP="00EC5EDF">
            <w:pPr>
              <w:rPr>
                <w:sz w:val="20"/>
              </w:rPr>
            </w:pPr>
            <w:r>
              <w:rPr>
                <w:noProof/>
                <w:sz w:val="20"/>
              </w:rPr>
              <mc:AlternateContent>
                <mc:Choice Requires="wps">
                  <w:drawing>
                    <wp:anchor distT="0" distB="0" distL="114300" distR="114300" simplePos="0" relativeHeight="251660288" behindDoc="0" locked="0" layoutInCell="1" allowOverlap="1" wp14:anchorId="44EC6B64" wp14:editId="3CE0C2E1">
                      <wp:simplePos x="0" y="0"/>
                      <wp:positionH relativeFrom="column">
                        <wp:posOffset>109220</wp:posOffset>
                      </wp:positionH>
                      <wp:positionV relativeFrom="paragraph">
                        <wp:posOffset>45720</wp:posOffset>
                      </wp:positionV>
                      <wp:extent cx="133350" cy="405130"/>
                      <wp:effectExtent l="9525" t="5080" r="9525" b="889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05130"/>
                              </a:xfrm>
                              <a:prstGeom prst="leftBrace">
                                <a:avLst>
                                  <a:gd name="adj1" fmla="val 253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type="#_x0000_t87" style="position:absolute;margin-left:8.6pt;margin-top:3.6pt;width:10.5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"/>
                  </w:pict>
                </mc:Fallback>
              </mc:AlternateContent>
            </w:r>
            <w:r w:rsidRPr="00306740">
              <w:rPr>
                <w:sz w:val="20"/>
              </w:rPr>
              <w:t>4</w:t>
            </w:r>
          </w:p>
        </w:tc>
        <w:tc>
          <w:tcPr>
            <w:tcW w:w="1507" w:type="dxa"/>
            <w:vMerge w:val="restart"/>
            <w:vAlign w:val="center"/>
          </w:tcPr>
          <w:p w:rsidR="00F56845" w:rsidRPr="00306740" w:rsidRDefault="00F56845" w:rsidP="00EC5EDF">
            <w:pPr>
              <w:rPr>
                <w:sz w:val="20"/>
              </w:rPr>
            </w:pPr>
            <w:r w:rsidRPr="00306740">
              <w:rPr>
                <w:sz w:val="20"/>
              </w:rPr>
              <w:t>4.2. % for JCOs</w:t>
            </w:r>
          </w:p>
        </w:tc>
      </w:tr>
      <w:tr w:rsidR="00F56845" w:rsidRPr="00306740" w:rsidTr="00EC5EDF">
        <w:tc>
          <w:tcPr>
            <w:tcW w:w="2001" w:type="dxa"/>
          </w:tcPr>
          <w:p w:rsidR="00F56845" w:rsidRPr="00306740" w:rsidRDefault="00F56845" w:rsidP="00EC5EDF">
            <w:pPr>
              <w:rPr>
                <w:sz w:val="20"/>
              </w:rPr>
            </w:pPr>
            <w:r w:rsidRPr="00306740">
              <w:rPr>
                <w:sz w:val="20"/>
              </w:rPr>
              <w:t>SUB</w:t>
            </w:r>
          </w:p>
        </w:tc>
        <w:tc>
          <w:tcPr>
            <w:tcW w:w="1425" w:type="dxa"/>
          </w:tcPr>
          <w:p w:rsidR="00F56845" w:rsidRPr="00306740" w:rsidRDefault="00F56845" w:rsidP="00EC5EDF">
            <w:pPr>
              <w:rPr>
                <w:sz w:val="20"/>
              </w:rPr>
            </w:pPr>
            <w:r w:rsidRPr="00306740">
              <w:rPr>
                <w:sz w:val="20"/>
              </w:rPr>
              <w:t>28</w:t>
            </w:r>
          </w:p>
        </w:tc>
        <w:tc>
          <w:tcPr>
            <w:tcW w:w="1441" w:type="dxa"/>
          </w:tcPr>
          <w:p w:rsidR="00F56845" w:rsidRPr="00306740" w:rsidRDefault="00F56845" w:rsidP="00EC5EDF">
            <w:pPr>
              <w:rPr>
                <w:sz w:val="20"/>
              </w:rPr>
            </w:pPr>
            <w:r w:rsidRPr="00306740">
              <w:rPr>
                <w:sz w:val="20"/>
              </w:rPr>
              <w:t>34</w:t>
            </w:r>
          </w:p>
        </w:tc>
        <w:tc>
          <w:tcPr>
            <w:tcW w:w="1426" w:type="dxa"/>
          </w:tcPr>
          <w:p w:rsidR="00F56845" w:rsidRPr="00306740" w:rsidRDefault="00F56845" w:rsidP="00EC5EDF">
            <w:pPr>
              <w:rPr>
                <w:sz w:val="20"/>
              </w:rPr>
            </w:pPr>
            <w:r w:rsidRPr="00306740">
              <w:rPr>
                <w:sz w:val="20"/>
              </w:rPr>
              <w:t>28</w:t>
            </w:r>
          </w:p>
        </w:tc>
        <w:tc>
          <w:tcPr>
            <w:tcW w:w="1442" w:type="dxa"/>
          </w:tcPr>
          <w:p w:rsidR="00F56845" w:rsidRPr="00306740" w:rsidRDefault="00F56845" w:rsidP="00EC5EDF">
            <w:pPr>
              <w:rPr>
                <w:sz w:val="20"/>
              </w:rPr>
            </w:pPr>
            <w:r w:rsidRPr="00306740">
              <w:rPr>
                <w:sz w:val="20"/>
              </w:rPr>
              <w:t>2</w:t>
            </w:r>
          </w:p>
        </w:tc>
        <w:tc>
          <w:tcPr>
            <w:tcW w:w="1507" w:type="dxa"/>
            <w:vMerge/>
            <w:vAlign w:val="center"/>
          </w:tcPr>
          <w:p w:rsidR="00F56845" w:rsidRPr="00306740" w:rsidRDefault="00F56845" w:rsidP="00EC5EDF">
            <w:pPr>
              <w:rPr>
                <w:sz w:val="20"/>
              </w:rPr>
            </w:pPr>
          </w:p>
        </w:tc>
      </w:tr>
      <w:tr w:rsidR="00F56845" w:rsidRPr="00306740" w:rsidTr="00EC5EDF">
        <w:tc>
          <w:tcPr>
            <w:tcW w:w="2001" w:type="dxa"/>
          </w:tcPr>
          <w:p w:rsidR="00F56845" w:rsidRPr="00306740" w:rsidRDefault="00F56845" w:rsidP="00EC5EDF">
            <w:pPr>
              <w:rPr>
                <w:sz w:val="20"/>
              </w:rPr>
            </w:pPr>
            <w:r w:rsidRPr="00306740">
              <w:rPr>
                <w:sz w:val="20"/>
              </w:rPr>
              <w:t>SUB MAJ</w:t>
            </w:r>
          </w:p>
        </w:tc>
        <w:tc>
          <w:tcPr>
            <w:tcW w:w="1425" w:type="dxa"/>
          </w:tcPr>
          <w:p w:rsidR="00F56845" w:rsidRPr="00306740" w:rsidRDefault="00F56845" w:rsidP="00EC5EDF">
            <w:pPr>
              <w:rPr>
                <w:sz w:val="20"/>
              </w:rPr>
            </w:pPr>
            <w:r w:rsidRPr="00306740">
              <w:rPr>
                <w:sz w:val="20"/>
              </w:rPr>
              <w:t>32</w:t>
            </w:r>
          </w:p>
        </w:tc>
        <w:tc>
          <w:tcPr>
            <w:tcW w:w="1441" w:type="dxa"/>
          </w:tcPr>
          <w:p w:rsidR="00F56845" w:rsidRPr="00306740" w:rsidRDefault="00F56845" w:rsidP="00EC5EDF">
            <w:pPr>
              <w:rPr>
                <w:sz w:val="20"/>
              </w:rPr>
            </w:pPr>
            <w:r w:rsidRPr="00306740">
              <w:rPr>
                <w:sz w:val="20"/>
              </w:rPr>
              <w:t>21</w:t>
            </w:r>
          </w:p>
        </w:tc>
        <w:tc>
          <w:tcPr>
            <w:tcW w:w="1426" w:type="dxa"/>
          </w:tcPr>
          <w:p w:rsidR="00F56845" w:rsidRPr="00306740" w:rsidRDefault="00F56845" w:rsidP="00EC5EDF">
            <w:pPr>
              <w:rPr>
                <w:sz w:val="20"/>
              </w:rPr>
            </w:pPr>
            <w:r w:rsidRPr="00306740">
              <w:rPr>
                <w:sz w:val="20"/>
              </w:rPr>
              <w:t>32</w:t>
            </w:r>
          </w:p>
        </w:tc>
        <w:tc>
          <w:tcPr>
            <w:tcW w:w="1442" w:type="dxa"/>
          </w:tcPr>
          <w:p w:rsidR="00F56845" w:rsidRPr="00306740" w:rsidRDefault="00F56845" w:rsidP="00EC5EDF">
            <w:pPr>
              <w:rPr>
                <w:sz w:val="20"/>
              </w:rPr>
            </w:pPr>
            <w:r w:rsidRPr="00306740">
              <w:rPr>
                <w:sz w:val="20"/>
              </w:rPr>
              <w:t>6</w:t>
            </w:r>
          </w:p>
        </w:tc>
        <w:tc>
          <w:tcPr>
            <w:tcW w:w="1507" w:type="dxa"/>
            <w:vMerge/>
            <w:vAlign w:val="center"/>
          </w:tcPr>
          <w:p w:rsidR="00F56845" w:rsidRPr="00306740" w:rsidRDefault="00F56845" w:rsidP="00EC5EDF">
            <w:pPr>
              <w:rPr>
                <w:sz w:val="20"/>
              </w:rPr>
            </w:pPr>
          </w:p>
        </w:tc>
      </w:tr>
      <w:tr w:rsidR="00F56845" w:rsidRPr="00306740" w:rsidTr="00EC5EDF">
        <w:tc>
          <w:tcPr>
            <w:tcW w:w="2001" w:type="dxa"/>
          </w:tcPr>
          <w:p w:rsidR="00F56845" w:rsidRPr="00306740" w:rsidRDefault="00F56845" w:rsidP="00EC5EDF">
            <w:pPr>
              <w:rPr>
                <w:sz w:val="20"/>
              </w:rPr>
            </w:pPr>
            <w:proofErr w:type="spellStart"/>
            <w:r w:rsidRPr="00306740">
              <w:rPr>
                <w:sz w:val="20"/>
              </w:rPr>
              <w:t>Hony</w:t>
            </w:r>
            <w:proofErr w:type="spellEnd"/>
            <w:r w:rsidRPr="00306740">
              <w:rPr>
                <w:sz w:val="20"/>
              </w:rPr>
              <w:t xml:space="preserve"> .LT</w:t>
            </w:r>
          </w:p>
        </w:tc>
        <w:tc>
          <w:tcPr>
            <w:tcW w:w="1425" w:type="dxa"/>
          </w:tcPr>
          <w:p w:rsidR="00F56845" w:rsidRPr="00306740" w:rsidRDefault="00F56845" w:rsidP="00EC5EDF">
            <w:pPr>
              <w:rPr>
                <w:sz w:val="20"/>
              </w:rPr>
            </w:pPr>
            <w:r w:rsidRPr="00306740">
              <w:rPr>
                <w:sz w:val="20"/>
              </w:rPr>
              <w:t>32</w:t>
            </w:r>
          </w:p>
        </w:tc>
        <w:tc>
          <w:tcPr>
            <w:tcW w:w="1441" w:type="dxa"/>
          </w:tcPr>
          <w:p w:rsidR="00F56845" w:rsidRPr="00306740" w:rsidRDefault="00F56845" w:rsidP="00EC5EDF">
            <w:pPr>
              <w:rPr>
                <w:sz w:val="20"/>
              </w:rPr>
            </w:pPr>
            <w:r w:rsidRPr="00306740">
              <w:rPr>
                <w:sz w:val="20"/>
              </w:rPr>
              <w:t>19</w:t>
            </w:r>
          </w:p>
        </w:tc>
        <w:tc>
          <w:tcPr>
            <w:tcW w:w="1426" w:type="dxa"/>
          </w:tcPr>
          <w:p w:rsidR="00F56845" w:rsidRPr="00306740" w:rsidRDefault="00F56845" w:rsidP="00EC5EDF">
            <w:pPr>
              <w:rPr>
                <w:sz w:val="20"/>
              </w:rPr>
            </w:pPr>
            <w:r w:rsidRPr="00306740">
              <w:rPr>
                <w:sz w:val="20"/>
              </w:rPr>
              <w:t>32</w:t>
            </w:r>
          </w:p>
        </w:tc>
        <w:tc>
          <w:tcPr>
            <w:tcW w:w="1442" w:type="dxa"/>
          </w:tcPr>
          <w:p w:rsidR="00F56845" w:rsidRPr="00306740" w:rsidRDefault="00F56845" w:rsidP="00EC5EDF">
            <w:pPr>
              <w:rPr>
                <w:sz w:val="20"/>
              </w:rPr>
            </w:pPr>
            <w:r>
              <w:rPr>
                <w:noProof/>
                <w:sz w:val="20"/>
              </w:rPr>
              <mc:AlternateContent>
                <mc:Choice Requires="wps">
                  <w:drawing>
                    <wp:anchor distT="0" distB="0" distL="114300" distR="114300" simplePos="0" relativeHeight="251661312" behindDoc="0" locked="0" layoutInCell="1" allowOverlap="1" wp14:anchorId="15A10CA1" wp14:editId="5E6E3CA0">
                      <wp:simplePos x="0" y="0"/>
                      <wp:positionH relativeFrom="column">
                        <wp:posOffset>109220</wp:posOffset>
                      </wp:positionH>
                      <wp:positionV relativeFrom="paragraph">
                        <wp:posOffset>48260</wp:posOffset>
                      </wp:positionV>
                      <wp:extent cx="133350" cy="424180"/>
                      <wp:effectExtent l="9525" t="6350" r="9525" b="762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24180"/>
                              </a:xfrm>
                              <a:prstGeom prst="leftBrace">
                                <a:avLst>
                                  <a:gd name="adj1" fmla="val 265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26" type="#_x0000_t87" style="position:absolute;margin-left:8.6pt;margin-top:3.8pt;width:10.5pt;height:3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"/>
                  </w:pict>
                </mc:Fallback>
              </mc:AlternateContent>
            </w:r>
            <w:r w:rsidRPr="00306740">
              <w:rPr>
                <w:sz w:val="20"/>
              </w:rPr>
              <w:t>4</w:t>
            </w:r>
          </w:p>
        </w:tc>
        <w:tc>
          <w:tcPr>
            <w:tcW w:w="1507" w:type="dxa"/>
            <w:vMerge w:val="restart"/>
            <w:vAlign w:val="center"/>
          </w:tcPr>
          <w:p w:rsidR="00F56845" w:rsidRPr="00306740" w:rsidRDefault="00F56845" w:rsidP="00EC5EDF">
            <w:pPr>
              <w:rPr>
                <w:sz w:val="20"/>
              </w:rPr>
            </w:pPr>
            <w:r w:rsidRPr="00306740">
              <w:rPr>
                <w:sz w:val="20"/>
              </w:rPr>
              <w:t xml:space="preserve">4.5% For Honorary Lt &amp; </w:t>
            </w:r>
            <w:proofErr w:type="spellStart"/>
            <w:r w:rsidRPr="00306740">
              <w:rPr>
                <w:sz w:val="20"/>
              </w:rPr>
              <w:t>Capt</w:t>
            </w:r>
            <w:proofErr w:type="spellEnd"/>
          </w:p>
        </w:tc>
      </w:tr>
      <w:tr w:rsidR="00F56845" w:rsidRPr="00306740" w:rsidTr="00EC5EDF">
        <w:tc>
          <w:tcPr>
            <w:tcW w:w="2001" w:type="dxa"/>
          </w:tcPr>
          <w:p w:rsidR="00F56845" w:rsidRPr="00306740" w:rsidRDefault="00F56845" w:rsidP="00EC5EDF">
            <w:pPr>
              <w:rPr>
                <w:sz w:val="20"/>
              </w:rPr>
            </w:pPr>
            <w:proofErr w:type="spellStart"/>
            <w:proofErr w:type="gramStart"/>
            <w:r w:rsidRPr="00306740">
              <w:rPr>
                <w:sz w:val="20"/>
              </w:rPr>
              <w:t>Hony</w:t>
            </w:r>
            <w:proofErr w:type="spellEnd"/>
            <w:r w:rsidRPr="00306740">
              <w:rPr>
                <w:sz w:val="20"/>
              </w:rPr>
              <w:t xml:space="preserve"> .</w:t>
            </w:r>
            <w:proofErr w:type="gramEnd"/>
            <w:r w:rsidRPr="00306740">
              <w:rPr>
                <w:sz w:val="20"/>
              </w:rPr>
              <w:t xml:space="preserve"> CAPT</w:t>
            </w:r>
          </w:p>
        </w:tc>
        <w:tc>
          <w:tcPr>
            <w:tcW w:w="1425" w:type="dxa"/>
          </w:tcPr>
          <w:p w:rsidR="00F56845" w:rsidRPr="00306740" w:rsidRDefault="00F56845" w:rsidP="00EC5EDF">
            <w:pPr>
              <w:rPr>
                <w:sz w:val="20"/>
              </w:rPr>
            </w:pPr>
            <w:r w:rsidRPr="00306740">
              <w:rPr>
                <w:sz w:val="20"/>
              </w:rPr>
              <w:t>32</w:t>
            </w:r>
          </w:p>
        </w:tc>
        <w:tc>
          <w:tcPr>
            <w:tcW w:w="1441" w:type="dxa"/>
          </w:tcPr>
          <w:p w:rsidR="00F56845" w:rsidRPr="00306740" w:rsidRDefault="00F56845" w:rsidP="00EC5EDF">
            <w:pPr>
              <w:rPr>
                <w:sz w:val="20"/>
              </w:rPr>
            </w:pPr>
            <w:r w:rsidRPr="00306740">
              <w:rPr>
                <w:sz w:val="20"/>
              </w:rPr>
              <w:t>23</w:t>
            </w:r>
          </w:p>
        </w:tc>
        <w:tc>
          <w:tcPr>
            <w:tcW w:w="1426" w:type="dxa"/>
          </w:tcPr>
          <w:p w:rsidR="00F56845" w:rsidRPr="00306740" w:rsidRDefault="00F56845" w:rsidP="00EC5EDF">
            <w:pPr>
              <w:rPr>
                <w:sz w:val="20"/>
              </w:rPr>
            </w:pPr>
            <w:r w:rsidRPr="00306740">
              <w:rPr>
                <w:sz w:val="20"/>
              </w:rPr>
              <w:t>32</w:t>
            </w:r>
          </w:p>
        </w:tc>
        <w:tc>
          <w:tcPr>
            <w:tcW w:w="1442" w:type="dxa"/>
          </w:tcPr>
          <w:p w:rsidR="00F56845" w:rsidRPr="00306740" w:rsidRDefault="00F56845" w:rsidP="00EC5EDF">
            <w:pPr>
              <w:rPr>
                <w:sz w:val="20"/>
              </w:rPr>
            </w:pPr>
            <w:r w:rsidRPr="00306740">
              <w:rPr>
                <w:sz w:val="20"/>
              </w:rPr>
              <w:t>5</w:t>
            </w:r>
          </w:p>
        </w:tc>
        <w:tc>
          <w:tcPr>
            <w:tcW w:w="1507" w:type="dxa"/>
            <w:vMerge/>
            <w:vAlign w:val="center"/>
          </w:tcPr>
          <w:p w:rsidR="00F56845" w:rsidRPr="00306740" w:rsidRDefault="00F56845" w:rsidP="00EC5EDF">
            <w:pPr>
              <w:rPr>
                <w:sz w:val="20"/>
              </w:rPr>
            </w:pPr>
          </w:p>
        </w:tc>
      </w:tr>
      <w:tr w:rsidR="00F56845" w:rsidRPr="00306740" w:rsidTr="00EC5EDF">
        <w:tc>
          <w:tcPr>
            <w:tcW w:w="2001" w:type="dxa"/>
          </w:tcPr>
          <w:p w:rsidR="00F56845" w:rsidRPr="00306740" w:rsidRDefault="00F56845" w:rsidP="00EC5EDF">
            <w:pPr>
              <w:rPr>
                <w:sz w:val="20"/>
              </w:rPr>
            </w:pPr>
            <w:r w:rsidRPr="00306740">
              <w:rPr>
                <w:sz w:val="20"/>
              </w:rPr>
              <w:t>LT</w:t>
            </w:r>
          </w:p>
        </w:tc>
        <w:tc>
          <w:tcPr>
            <w:tcW w:w="1425" w:type="dxa"/>
          </w:tcPr>
          <w:p w:rsidR="00F56845" w:rsidRPr="00306740" w:rsidRDefault="00F56845" w:rsidP="00EC5EDF">
            <w:pPr>
              <w:rPr>
                <w:sz w:val="20"/>
              </w:rPr>
            </w:pPr>
            <w:r w:rsidRPr="00306740">
              <w:rPr>
                <w:sz w:val="20"/>
              </w:rPr>
              <w:t>32</w:t>
            </w:r>
          </w:p>
        </w:tc>
        <w:tc>
          <w:tcPr>
            <w:tcW w:w="1441" w:type="dxa"/>
          </w:tcPr>
          <w:p w:rsidR="00F56845" w:rsidRPr="00306740" w:rsidRDefault="00F56845" w:rsidP="00EC5EDF">
            <w:pPr>
              <w:rPr>
                <w:sz w:val="20"/>
              </w:rPr>
            </w:pPr>
            <w:r w:rsidRPr="00306740">
              <w:rPr>
                <w:sz w:val="20"/>
              </w:rPr>
              <w:t>19</w:t>
            </w:r>
          </w:p>
        </w:tc>
        <w:tc>
          <w:tcPr>
            <w:tcW w:w="1426" w:type="dxa"/>
          </w:tcPr>
          <w:p w:rsidR="00F56845" w:rsidRPr="00306740" w:rsidRDefault="00F56845" w:rsidP="00EC5EDF">
            <w:pPr>
              <w:rPr>
                <w:sz w:val="20"/>
              </w:rPr>
            </w:pPr>
            <w:r w:rsidRPr="00306740">
              <w:rPr>
                <w:sz w:val="20"/>
              </w:rPr>
              <w:t>32</w:t>
            </w:r>
          </w:p>
        </w:tc>
        <w:tc>
          <w:tcPr>
            <w:tcW w:w="1442" w:type="dxa"/>
          </w:tcPr>
          <w:p w:rsidR="00F56845" w:rsidRPr="00306740" w:rsidRDefault="00F56845" w:rsidP="00EC5EDF">
            <w:pPr>
              <w:rPr>
                <w:sz w:val="20"/>
              </w:rPr>
            </w:pPr>
            <w:r>
              <w:rPr>
                <w:noProof/>
                <w:sz w:val="20"/>
              </w:rPr>
              <mc:AlternateContent>
                <mc:Choice Requires="wps">
                  <w:drawing>
                    <wp:anchor distT="0" distB="0" distL="114300" distR="114300" simplePos="0" relativeHeight="251662336" behindDoc="0" locked="0" layoutInCell="1" allowOverlap="1" wp14:anchorId="4618B28C" wp14:editId="3C867854">
                      <wp:simplePos x="0" y="0"/>
                      <wp:positionH relativeFrom="column">
                        <wp:posOffset>109220</wp:posOffset>
                      </wp:positionH>
                      <wp:positionV relativeFrom="paragraph">
                        <wp:posOffset>64135</wp:posOffset>
                      </wp:positionV>
                      <wp:extent cx="133350" cy="857250"/>
                      <wp:effectExtent l="9525" t="7620" r="9525" b="1143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857250"/>
                              </a:xfrm>
                              <a:prstGeom prst="leftBrace">
                                <a:avLst>
                                  <a:gd name="adj1" fmla="val 535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type="#_x0000_t87" style="position:absolute;margin-left:8.6pt;margin-top:5.05pt;width:10.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d9gQIAAC0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"/>
                  </w:pict>
                </mc:Fallback>
              </mc:AlternateContent>
            </w:r>
            <w:r w:rsidRPr="00306740">
              <w:rPr>
                <w:sz w:val="20"/>
              </w:rPr>
              <w:t>4</w:t>
            </w:r>
          </w:p>
        </w:tc>
        <w:tc>
          <w:tcPr>
            <w:tcW w:w="1507" w:type="dxa"/>
            <w:vMerge w:val="restart"/>
            <w:vAlign w:val="center"/>
          </w:tcPr>
          <w:p w:rsidR="00F56845" w:rsidRPr="00306740" w:rsidRDefault="00F56845" w:rsidP="00EC5EDF">
            <w:pPr>
              <w:rPr>
                <w:sz w:val="20"/>
              </w:rPr>
            </w:pPr>
            <w:r w:rsidRPr="00306740">
              <w:rPr>
                <w:sz w:val="20"/>
              </w:rPr>
              <w:t>21.66% for commissioned ranks</w:t>
            </w:r>
          </w:p>
        </w:tc>
      </w:tr>
      <w:tr w:rsidR="00F56845" w:rsidRPr="00306740" w:rsidTr="00EC5EDF">
        <w:tc>
          <w:tcPr>
            <w:tcW w:w="2001" w:type="dxa"/>
          </w:tcPr>
          <w:p w:rsidR="00F56845" w:rsidRPr="00306740" w:rsidRDefault="00F56845" w:rsidP="00EC5EDF">
            <w:pPr>
              <w:rPr>
                <w:sz w:val="20"/>
              </w:rPr>
            </w:pPr>
            <w:r w:rsidRPr="00306740">
              <w:rPr>
                <w:sz w:val="20"/>
              </w:rPr>
              <w:t>CAPT</w:t>
            </w:r>
          </w:p>
        </w:tc>
        <w:tc>
          <w:tcPr>
            <w:tcW w:w="1425" w:type="dxa"/>
          </w:tcPr>
          <w:p w:rsidR="00F56845" w:rsidRPr="00306740" w:rsidRDefault="00F56845" w:rsidP="00EC5EDF">
            <w:pPr>
              <w:rPr>
                <w:sz w:val="20"/>
              </w:rPr>
            </w:pPr>
            <w:r w:rsidRPr="00306740">
              <w:rPr>
                <w:sz w:val="20"/>
              </w:rPr>
              <w:t>32</w:t>
            </w:r>
          </w:p>
        </w:tc>
        <w:tc>
          <w:tcPr>
            <w:tcW w:w="1441" w:type="dxa"/>
          </w:tcPr>
          <w:p w:rsidR="00F56845" w:rsidRPr="00306740" w:rsidRDefault="00F56845" w:rsidP="00EC5EDF">
            <w:pPr>
              <w:rPr>
                <w:sz w:val="20"/>
              </w:rPr>
            </w:pPr>
            <w:r w:rsidRPr="00306740">
              <w:rPr>
                <w:sz w:val="20"/>
              </w:rPr>
              <w:t>23</w:t>
            </w:r>
          </w:p>
        </w:tc>
        <w:tc>
          <w:tcPr>
            <w:tcW w:w="1426" w:type="dxa"/>
          </w:tcPr>
          <w:p w:rsidR="00F56845" w:rsidRPr="00306740" w:rsidRDefault="00F56845" w:rsidP="00EC5EDF">
            <w:pPr>
              <w:rPr>
                <w:sz w:val="20"/>
              </w:rPr>
            </w:pPr>
            <w:r w:rsidRPr="00306740">
              <w:rPr>
                <w:sz w:val="20"/>
              </w:rPr>
              <w:t>32</w:t>
            </w:r>
          </w:p>
        </w:tc>
        <w:tc>
          <w:tcPr>
            <w:tcW w:w="1442" w:type="dxa"/>
          </w:tcPr>
          <w:p w:rsidR="00F56845" w:rsidRPr="00306740" w:rsidRDefault="00F56845" w:rsidP="00EC5EDF">
            <w:pPr>
              <w:rPr>
                <w:sz w:val="20"/>
              </w:rPr>
            </w:pPr>
            <w:r w:rsidRPr="00306740">
              <w:rPr>
                <w:sz w:val="20"/>
              </w:rPr>
              <w:t>5</w:t>
            </w:r>
          </w:p>
        </w:tc>
        <w:tc>
          <w:tcPr>
            <w:tcW w:w="1507" w:type="dxa"/>
            <w:vMerge/>
          </w:tcPr>
          <w:p w:rsidR="00F56845" w:rsidRPr="00306740" w:rsidRDefault="00F56845" w:rsidP="00EC5EDF">
            <w:pPr>
              <w:rPr>
                <w:sz w:val="20"/>
              </w:rPr>
            </w:pPr>
          </w:p>
        </w:tc>
      </w:tr>
      <w:tr w:rsidR="00F56845" w:rsidRPr="00306740" w:rsidTr="00EC5EDF">
        <w:tc>
          <w:tcPr>
            <w:tcW w:w="2001" w:type="dxa"/>
          </w:tcPr>
          <w:p w:rsidR="00F56845" w:rsidRPr="00306740" w:rsidRDefault="00F56845" w:rsidP="00EC5EDF">
            <w:pPr>
              <w:rPr>
                <w:sz w:val="20"/>
                <w:vertAlign w:val="superscript"/>
              </w:rPr>
            </w:pPr>
            <w:r w:rsidRPr="00306740">
              <w:rPr>
                <w:sz w:val="20"/>
              </w:rPr>
              <w:t>MAJ</w:t>
            </w:r>
          </w:p>
        </w:tc>
        <w:tc>
          <w:tcPr>
            <w:tcW w:w="1425" w:type="dxa"/>
          </w:tcPr>
          <w:p w:rsidR="00F56845" w:rsidRPr="00306740" w:rsidRDefault="00F56845" w:rsidP="00EC5EDF">
            <w:pPr>
              <w:rPr>
                <w:sz w:val="20"/>
                <w:vertAlign w:val="superscript"/>
              </w:rPr>
            </w:pPr>
            <w:r w:rsidRPr="00306740">
              <w:rPr>
                <w:sz w:val="20"/>
              </w:rPr>
              <w:t>33</w:t>
            </w:r>
          </w:p>
        </w:tc>
        <w:tc>
          <w:tcPr>
            <w:tcW w:w="1441" w:type="dxa"/>
          </w:tcPr>
          <w:p w:rsidR="00F56845" w:rsidRPr="00306740" w:rsidRDefault="00F56845" w:rsidP="00EC5EDF">
            <w:pPr>
              <w:rPr>
                <w:sz w:val="20"/>
                <w:vertAlign w:val="superscript"/>
              </w:rPr>
            </w:pPr>
            <w:r w:rsidRPr="00306740">
              <w:rPr>
                <w:sz w:val="20"/>
              </w:rPr>
              <w:t>69</w:t>
            </w:r>
          </w:p>
        </w:tc>
        <w:tc>
          <w:tcPr>
            <w:tcW w:w="1426" w:type="dxa"/>
          </w:tcPr>
          <w:p w:rsidR="00F56845" w:rsidRPr="00306740" w:rsidRDefault="00F56845" w:rsidP="00EC5EDF">
            <w:pPr>
              <w:rPr>
                <w:sz w:val="20"/>
              </w:rPr>
            </w:pPr>
            <w:r w:rsidRPr="00306740">
              <w:rPr>
                <w:sz w:val="20"/>
              </w:rPr>
              <w:t>33</w:t>
            </w:r>
          </w:p>
        </w:tc>
        <w:tc>
          <w:tcPr>
            <w:tcW w:w="1442" w:type="dxa"/>
          </w:tcPr>
          <w:p w:rsidR="00F56845" w:rsidRPr="00306740" w:rsidRDefault="00F56845" w:rsidP="00EC5EDF">
            <w:pPr>
              <w:rPr>
                <w:sz w:val="20"/>
              </w:rPr>
            </w:pPr>
            <w:r w:rsidRPr="00306740">
              <w:rPr>
                <w:sz w:val="20"/>
              </w:rPr>
              <w:t>31</w:t>
            </w:r>
          </w:p>
        </w:tc>
        <w:tc>
          <w:tcPr>
            <w:tcW w:w="1507" w:type="dxa"/>
            <w:vMerge/>
          </w:tcPr>
          <w:p w:rsidR="00F56845" w:rsidRPr="00306740" w:rsidRDefault="00F56845" w:rsidP="00EC5EDF">
            <w:pPr>
              <w:rPr>
                <w:sz w:val="20"/>
                <w:vertAlign w:val="superscript"/>
              </w:rPr>
            </w:pPr>
          </w:p>
        </w:tc>
      </w:tr>
      <w:tr w:rsidR="00F56845" w:rsidRPr="00306740" w:rsidTr="00EC5EDF">
        <w:tc>
          <w:tcPr>
            <w:tcW w:w="2001" w:type="dxa"/>
          </w:tcPr>
          <w:p w:rsidR="00F56845" w:rsidRPr="00306740" w:rsidRDefault="00F56845" w:rsidP="00EC5EDF">
            <w:pPr>
              <w:rPr>
                <w:sz w:val="20"/>
                <w:vertAlign w:val="subscript"/>
              </w:rPr>
            </w:pPr>
            <w:r w:rsidRPr="00306740">
              <w:rPr>
                <w:sz w:val="20"/>
              </w:rPr>
              <w:t>LT COL</w:t>
            </w:r>
          </w:p>
        </w:tc>
        <w:tc>
          <w:tcPr>
            <w:tcW w:w="1425" w:type="dxa"/>
          </w:tcPr>
          <w:p w:rsidR="00F56845" w:rsidRPr="00306740" w:rsidRDefault="00F56845" w:rsidP="00EC5EDF">
            <w:pPr>
              <w:rPr>
                <w:sz w:val="20"/>
              </w:rPr>
            </w:pPr>
            <w:r w:rsidRPr="00306740">
              <w:rPr>
                <w:sz w:val="20"/>
              </w:rPr>
              <w:t>33</w:t>
            </w:r>
          </w:p>
        </w:tc>
        <w:tc>
          <w:tcPr>
            <w:tcW w:w="1441" w:type="dxa"/>
          </w:tcPr>
          <w:p w:rsidR="00F56845" w:rsidRPr="00306740" w:rsidRDefault="00F56845" w:rsidP="00EC5EDF">
            <w:pPr>
              <w:rPr>
                <w:sz w:val="20"/>
              </w:rPr>
            </w:pPr>
            <w:r w:rsidRPr="00306740">
              <w:rPr>
                <w:sz w:val="20"/>
              </w:rPr>
              <w:t>138</w:t>
            </w:r>
          </w:p>
        </w:tc>
        <w:tc>
          <w:tcPr>
            <w:tcW w:w="1426" w:type="dxa"/>
          </w:tcPr>
          <w:p w:rsidR="00F56845" w:rsidRPr="00306740" w:rsidRDefault="00F56845" w:rsidP="00EC5EDF">
            <w:pPr>
              <w:rPr>
                <w:sz w:val="20"/>
              </w:rPr>
            </w:pPr>
            <w:r w:rsidRPr="00306740">
              <w:rPr>
                <w:sz w:val="20"/>
              </w:rPr>
              <w:t>33</w:t>
            </w:r>
          </w:p>
        </w:tc>
        <w:tc>
          <w:tcPr>
            <w:tcW w:w="1442" w:type="dxa"/>
          </w:tcPr>
          <w:p w:rsidR="00F56845" w:rsidRPr="00306740" w:rsidRDefault="00F56845" w:rsidP="00EC5EDF">
            <w:pPr>
              <w:rPr>
                <w:sz w:val="20"/>
              </w:rPr>
            </w:pPr>
            <w:r w:rsidRPr="00306740">
              <w:rPr>
                <w:sz w:val="20"/>
              </w:rPr>
              <w:t>32</w:t>
            </w:r>
          </w:p>
        </w:tc>
        <w:tc>
          <w:tcPr>
            <w:tcW w:w="1507" w:type="dxa"/>
            <w:vMerge/>
          </w:tcPr>
          <w:p w:rsidR="00F56845" w:rsidRPr="00306740" w:rsidRDefault="00F56845" w:rsidP="00EC5EDF">
            <w:pPr>
              <w:rPr>
                <w:sz w:val="20"/>
                <w:vertAlign w:val="subscript"/>
              </w:rPr>
            </w:pPr>
          </w:p>
        </w:tc>
      </w:tr>
      <w:tr w:rsidR="00F56845" w:rsidRPr="00306740" w:rsidTr="00EC5EDF">
        <w:tc>
          <w:tcPr>
            <w:tcW w:w="2001" w:type="dxa"/>
          </w:tcPr>
          <w:p w:rsidR="00F56845" w:rsidRPr="00306740" w:rsidRDefault="00F56845" w:rsidP="00EC5EDF">
            <w:pPr>
              <w:rPr>
                <w:sz w:val="20"/>
                <w:vertAlign w:val="subscript"/>
              </w:rPr>
            </w:pPr>
            <w:r w:rsidRPr="00306740">
              <w:rPr>
                <w:sz w:val="20"/>
              </w:rPr>
              <w:t>COL</w:t>
            </w:r>
          </w:p>
        </w:tc>
        <w:tc>
          <w:tcPr>
            <w:tcW w:w="1425" w:type="dxa"/>
          </w:tcPr>
          <w:p w:rsidR="00F56845" w:rsidRPr="00306740" w:rsidRDefault="00F56845" w:rsidP="00EC5EDF">
            <w:pPr>
              <w:rPr>
                <w:sz w:val="20"/>
              </w:rPr>
            </w:pPr>
            <w:r w:rsidRPr="00306740">
              <w:rPr>
                <w:sz w:val="20"/>
              </w:rPr>
              <w:t>33</w:t>
            </w:r>
          </w:p>
        </w:tc>
        <w:tc>
          <w:tcPr>
            <w:tcW w:w="1441" w:type="dxa"/>
          </w:tcPr>
          <w:p w:rsidR="00F56845" w:rsidRPr="00306740" w:rsidRDefault="00F56845" w:rsidP="00EC5EDF">
            <w:pPr>
              <w:rPr>
                <w:sz w:val="20"/>
              </w:rPr>
            </w:pPr>
            <w:r w:rsidRPr="00306740">
              <w:rPr>
                <w:sz w:val="20"/>
              </w:rPr>
              <w:t>39</w:t>
            </w:r>
          </w:p>
        </w:tc>
        <w:tc>
          <w:tcPr>
            <w:tcW w:w="1426" w:type="dxa"/>
          </w:tcPr>
          <w:p w:rsidR="00F56845" w:rsidRPr="00306740" w:rsidRDefault="00F56845" w:rsidP="00EC5EDF">
            <w:pPr>
              <w:rPr>
                <w:sz w:val="20"/>
              </w:rPr>
            </w:pPr>
            <w:r w:rsidRPr="00306740">
              <w:rPr>
                <w:sz w:val="20"/>
              </w:rPr>
              <w:t>33</w:t>
            </w:r>
          </w:p>
        </w:tc>
        <w:tc>
          <w:tcPr>
            <w:tcW w:w="1442" w:type="dxa"/>
          </w:tcPr>
          <w:p w:rsidR="00F56845" w:rsidRPr="00306740" w:rsidRDefault="00F56845" w:rsidP="00EC5EDF">
            <w:pPr>
              <w:rPr>
                <w:sz w:val="20"/>
              </w:rPr>
            </w:pPr>
            <w:r w:rsidRPr="00306740">
              <w:rPr>
                <w:sz w:val="20"/>
              </w:rPr>
              <w:t>20</w:t>
            </w:r>
          </w:p>
        </w:tc>
        <w:tc>
          <w:tcPr>
            <w:tcW w:w="1507" w:type="dxa"/>
            <w:vMerge/>
          </w:tcPr>
          <w:p w:rsidR="00F56845" w:rsidRPr="00306740" w:rsidRDefault="00F56845" w:rsidP="00EC5EDF">
            <w:pPr>
              <w:rPr>
                <w:sz w:val="20"/>
                <w:vertAlign w:val="subscript"/>
              </w:rPr>
            </w:pPr>
          </w:p>
        </w:tc>
      </w:tr>
      <w:tr w:rsidR="00F56845" w:rsidRPr="00306740" w:rsidTr="00EC5EDF">
        <w:tc>
          <w:tcPr>
            <w:tcW w:w="2001" w:type="dxa"/>
          </w:tcPr>
          <w:p w:rsidR="00F56845" w:rsidRPr="00306740" w:rsidRDefault="00F56845" w:rsidP="00EC5EDF">
            <w:pPr>
              <w:rPr>
                <w:sz w:val="20"/>
                <w:vertAlign w:val="subscript"/>
              </w:rPr>
            </w:pPr>
            <w:r w:rsidRPr="00306740">
              <w:rPr>
                <w:sz w:val="20"/>
              </w:rPr>
              <w:t>BRIG</w:t>
            </w:r>
          </w:p>
        </w:tc>
        <w:tc>
          <w:tcPr>
            <w:tcW w:w="1425" w:type="dxa"/>
          </w:tcPr>
          <w:p w:rsidR="00F56845" w:rsidRPr="00306740" w:rsidRDefault="00F56845" w:rsidP="00EC5EDF">
            <w:pPr>
              <w:rPr>
                <w:sz w:val="20"/>
              </w:rPr>
            </w:pPr>
            <w:r w:rsidRPr="00306740">
              <w:rPr>
                <w:sz w:val="20"/>
              </w:rPr>
              <w:t>33</w:t>
            </w:r>
          </w:p>
        </w:tc>
        <w:tc>
          <w:tcPr>
            <w:tcW w:w="1441" w:type="dxa"/>
          </w:tcPr>
          <w:p w:rsidR="00F56845" w:rsidRPr="00306740" w:rsidRDefault="00F56845" w:rsidP="00EC5EDF">
            <w:pPr>
              <w:rPr>
                <w:sz w:val="20"/>
              </w:rPr>
            </w:pPr>
            <w:r w:rsidRPr="00306740">
              <w:rPr>
                <w:sz w:val="20"/>
              </w:rPr>
              <w:t>43</w:t>
            </w:r>
          </w:p>
        </w:tc>
        <w:tc>
          <w:tcPr>
            <w:tcW w:w="1426" w:type="dxa"/>
          </w:tcPr>
          <w:p w:rsidR="00F56845" w:rsidRPr="00306740" w:rsidRDefault="00F56845" w:rsidP="00EC5EDF">
            <w:pPr>
              <w:rPr>
                <w:sz w:val="20"/>
              </w:rPr>
            </w:pPr>
            <w:r w:rsidRPr="00306740">
              <w:rPr>
                <w:sz w:val="20"/>
              </w:rPr>
              <w:t>33</w:t>
            </w:r>
          </w:p>
        </w:tc>
        <w:tc>
          <w:tcPr>
            <w:tcW w:w="1442" w:type="dxa"/>
          </w:tcPr>
          <w:p w:rsidR="00F56845" w:rsidRPr="00306740" w:rsidRDefault="00F56845" w:rsidP="00EC5EDF">
            <w:pPr>
              <w:rPr>
                <w:sz w:val="20"/>
              </w:rPr>
            </w:pPr>
            <w:r w:rsidRPr="00306740">
              <w:rPr>
                <w:sz w:val="20"/>
              </w:rPr>
              <w:t>28</w:t>
            </w:r>
          </w:p>
        </w:tc>
        <w:tc>
          <w:tcPr>
            <w:tcW w:w="1507" w:type="dxa"/>
            <w:vMerge/>
          </w:tcPr>
          <w:p w:rsidR="00F56845" w:rsidRPr="00306740" w:rsidRDefault="00F56845" w:rsidP="00EC5EDF">
            <w:pPr>
              <w:rPr>
                <w:sz w:val="20"/>
                <w:vertAlign w:val="subscript"/>
              </w:rPr>
            </w:pPr>
          </w:p>
        </w:tc>
      </w:tr>
    </w:tbl>
    <w:p w:rsidR="00F56845" w:rsidRDefault="00F56845" w:rsidP="00F56845">
      <w:pPr>
        <w:pStyle w:val="Default"/>
      </w:pPr>
    </w:p>
    <w:p w:rsidR="00F56845" w:rsidRDefault="00F56845" w:rsidP="00F56845">
      <w:pPr>
        <w:pStyle w:val="Default"/>
      </w:pPr>
    </w:p>
    <w:p w:rsidR="00F56845" w:rsidRDefault="00F56845" w:rsidP="00F56845">
      <w:pPr>
        <w:pStyle w:val="Default"/>
      </w:pPr>
    </w:p>
    <w:p w:rsidR="00F56845" w:rsidRDefault="00F56845" w:rsidP="00F56845">
      <w:pPr>
        <w:pStyle w:val="Default"/>
      </w:pPr>
    </w:p>
    <w:p w:rsidR="00F56845" w:rsidRDefault="00F56845" w:rsidP="00F56845">
      <w:pPr>
        <w:pStyle w:val="Default"/>
      </w:pP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b/>
          <w:bCs/>
          <w:sz w:val="24"/>
          <w:szCs w:val="24"/>
        </w:rPr>
        <w:t>2.JUSTIFICATION</w:t>
      </w:r>
      <w:r w:rsidRPr="00470C25">
        <w:rPr>
          <w:rFonts w:ascii="Times New Roman" w:hAnsi="Times New Roman" w:cs="Times New Roman"/>
          <w:sz w:val="24"/>
          <w:szCs w:val="24"/>
        </w:rPr>
        <w:t xml:space="preserve"> for </w:t>
      </w:r>
      <w:r w:rsidRPr="00470C25">
        <w:rPr>
          <w:rFonts w:ascii="Times New Roman" w:hAnsi="Times New Roman" w:cs="Times New Roman"/>
          <w:b/>
          <w:bCs/>
          <w:sz w:val="24"/>
          <w:szCs w:val="24"/>
        </w:rPr>
        <w:t>OROP BENEFIT TO PRE-MATURE RETIRESS</w:t>
      </w:r>
      <w:r w:rsidRPr="00470C25">
        <w:rPr>
          <w:rFonts w:ascii="Times New Roman" w:hAnsi="Times New Roman" w:cs="Times New Roman"/>
          <w:sz w:val="24"/>
          <w:szCs w:val="24"/>
        </w:rPr>
        <w:t>: (1) PMR retirees also part of regular Army and deserves all benefits sanctioned for retired Army personnel as they also retires after qualifying service applicable to earn pension.</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(2) AFT Delhi also given verdict in </w:t>
      </w:r>
      <w:proofErr w:type="spellStart"/>
      <w:r w:rsidRPr="00470C25">
        <w:rPr>
          <w:rFonts w:ascii="Times New Roman" w:hAnsi="Times New Roman" w:cs="Times New Roman"/>
          <w:sz w:val="24"/>
          <w:szCs w:val="24"/>
        </w:rPr>
        <w:t>favour</w:t>
      </w:r>
      <w:proofErr w:type="spellEnd"/>
      <w:r w:rsidRPr="00470C25">
        <w:rPr>
          <w:rFonts w:ascii="Times New Roman" w:hAnsi="Times New Roman" w:cs="Times New Roman"/>
          <w:sz w:val="24"/>
          <w:szCs w:val="24"/>
        </w:rPr>
        <w:t xml:space="preserve"> of PMR retirees </w:t>
      </w:r>
      <w:proofErr w:type="gramStart"/>
      <w:r w:rsidRPr="00470C25">
        <w:rPr>
          <w:rFonts w:ascii="Times New Roman" w:hAnsi="Times New Roman" w:cs="Times New Roman"/>
          <w:sz w:val="24"/>
          <w:szCs w:val="24"/>
        </w:rPr>
        <w:t>vide</w:t>
      </w:r>
      <w:proofErr w:type="gramEnd"/>
      <w:r w:rsidRPr="00470C25">
        <w:rPr>
          <w:rFonts w:ascii="Times New Roman" w:hAnsi="Times New Roman" w:cs="Times New Roman"/>
          <w:sz w:val="24"/>
          <w:szCs w:val="24"/>
        </w:rPr>
        <w:t xml:space="preserve"> OA 313/2022 with MA 416/2022.</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(3) Denial of OROP violates the rights available to PMR personnel under Article 14 and 16 of the constitution.</w:t>
      </w:r>
    </w:p>
    <w:p w:rsidR="00F56845" w:rsidRDefault="00F56845" w:rsidP="00F56845">
      <w:pPr>
        <w:pStyle w:val="Default"/>
      </w:pPr>
    </w:p>
    <w:p w:rsidR="00F56845" w:rsidRPr="00470C25" w:rsidRDefault="00F56845" w:rsidP="00F56845">
      <w:pPr>
        <w:pStyle w:val="ListParagraph"/>
        <w:spacing w:after="0" w:line="240" w:lineRule="auto"/>
        <w:ind w:left="0"/>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3.JUSTIFICATION</w:t>
      </w:r>
      <w:proofErr w:type="gramEnd"/>
      <w:r w:rsidRPr="00470C25">
        <w:rPr>
          <w:rFonts w:ascii="Times New Roman" w:hAnsi="Times New Roman" w:cs="Times New Roman"/>
          <w:b/>
          <w:bCs/>
          <w:sz w:val="24"/>
          <w:szCs w:val="24"/>
        </w:rPr>
        <w:t xml:space="preserve"> for BENEFIT OF OROP TO RESERVISTS :</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b/>
          <w:bCs/>
          <w:sz w:val="24"/>
          <w:szCs w:val="24"/>
        </w:rPr>
        <w:t>(</w:t>
      </w:r>
      <w:r w:rsidRPr="00470C25">
        <w:rPr>
          <w:rFonts w:ascii="Times New Roman" w:hAnsi="Times New Roman" w:cs="Times New Roman"/>
          <w:sz w:val="24"/>
          <w:szCs w:val="24"/>
        </w:rPr>
        <w:t xml:space="preserve">1). Reservists sacrificed more than regular Army.                                         </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(2). </w:t>
      </w:r>
      <w:proofErr w:type="gramStart"/>
      <w:r w:rsidRPr="00470C25">
        <w:rPr>
          <w:rFonts w:ascii="Times New Roman" w:hAnsi="Times New Roman" w:cs="Times New Roman"/>
          <w:sz w:val="24"/>
          <w:szCs w:val="24"/>
        </w:rPr>
        <w:t>They</w:t>
      </w:r>
      <w:proofErr w:type="gramEnd"/>
      <w:r w:rsidRPr="00470C25">
        <w:rPr>
          <w:rFonts w:ascii="Times New Roman" w:hAnsi="Times New Roman" w:cs="Times New Roman"/>
          <w:sz w:val="24"/>
          <w:szCs w:val="24"/>
        </w:rPr>
        <w:t xml:space="preserve"> fought various wars when called by the army. They were not able to establish any business or join any permanent civil job because they were bound to attend periodically training program applicable as per reserve policy.</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(3). </w:t>
      </w:r>
      <w:proofErr w:type="gramStart"/>
      <w:r w:rsidRPr="00470C25">
        <w:rPr>
          <w:rFonts w:ascii="Times New Roman" w:hAnsi="Times New Roman" w:cs="Times New Roman"/>
          <w:sz w:val="24"/>
          <w:szCs w:val="24"/>
        </w:rPr>
        <w:t>The</w:t>
      </w:r>
      <w:proofErr w:type="gramEnd"/>
      <w:r w:rsidRPr="00470C25">
        <w:rPr>
          <w:rFonts w:ascii="Times New Roman" w:hAnsi="Times New Roman" w:cs="Times New Roman"/>
          <w:sz w:val="24"/>
          <w:szCs w:val="24"/>
        </w:rPr>
        <w:t xml:space="preserve"> strength of living reservist is very low and will not need a big finance budget.  </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(4). Reservists also sanctioned pension after completion of 15 years (</w:t>
      </w:r>
      <w:proofErr w:type="spellStart"/>
      <w:r w:rsidRPr="00470C25">
        <w:rPr>
          <w:rFonts w:ascii="Times New Roman" w:hAnsi="Times New Roman" w:cs="Times New Roman"/>
          <w:sz w:val="24"/>
          <w:szCs w:val="24"/>
        </w:rPr>
        <w:t>Colour</w:t>
      </w:r>
      <w:proofErr w:type="spellEnd"/>
      <w:r w:rsidRPr="00470C25">
        <w:rPr>
          <w:rFonts w:ascii="Times New Roman" w:hAnsi="Times New Roman" w:cs="Times New Roman"/>
          <w:sz w:val="24"/>
          <w:szCs w:val="24"/>
        </w:rPr>
        <w:t xml:space="preserve"> plus reserve service) and they were granted pension equal to regular </w:t>
      </w:r>
      <w:proofErr w:type="spellStart"/>
      <w:r w:rsidRPr="00470C25">
        <w:rPr>
          <w:rFonts w:ascii="Times New Roman" w:hAnsi="Times New Roman" w:cs="Times New Roman"/>
          <w:sz w:val="24"/>
          <w:szCs w:val="24"/>
        </w:rPr>
        <w:t>sepoy</w:t>
      </w:r>
      <w:proofErr w:type="spellEnd"/>
      <w:r w:rsidRPr="00470C25">
        <w:rPr>
          <w:rFonts w:ascii="Times New Roman" w:hAnsi="Times New Roman" w:cs="Times New Roman"/>
          <w:sz w:val="24"/>
          <w:szCs w:val="24"/>
        </w:rPr>
        <w:t xml:space="preserve"> of 15 </w:t>
      </w:r>
      <w:proofErr w:type="spellStart"/>
      <w:r w:rsidRPr="00470C25">
        <w:rPr>
          <w:rFonts w:ascii="Times New Roman" w:hAnsi="Times New Roman" w:cs="Times New Roman"/>
          <w:sz w:val="24"/>
          <w:szCs w:val="24"/>
        </w:rPr>
        <w:t>years service</w:t>
      </w:r>
      <w:proofErr w:type="spellEnd"/>
      <w:r w:rsidRPr="00470C25">
        <w:rPr>
          <w:rFonts w:ascii="Times New Roman" w:hAnsi="Times New Roman" w:cs="Times New Roman"/>
          <w:sz w:val="24"/>
          <w:szCs w:val="24"/>
        </w:rPr>
        <w:t xml:space="preserve"> </w:t>
      </w:r>
      <w:proofErr w:type="spellStart"/>
      <w:r w:rsidRPr="00470C25">
        <w:rPr>
          <w:rFonts w:ascii="Times New Roman" w:hAnsi="Times New Roman" w:cs="Times New Roman"/>
          <w:sz w:val="24"/>
          <w:szCs w:val="24"/>
        </w:rPr>
        <w:t>upto</w:t>
      </w:r>
      <w:proofErr w:type="spellEnd"/>
      <w:r w:rsidRPr="00470C25">
        <w:rPr>
          <w:rFonts w:ascii="Times New Roman" w:hAnsi="Times New Roman" w:cs="Times New Roman"/>
          <w:sz w:val="24"/>
          <w:szCs w:val="24"/>
        </w:rPr>
        <w:t xml:space="preserve"> July 2014.</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p>
    <w:p w:rsidR="00F56845" w:rsidRPr="00470C25" w:rsidRDefault="00F56845" w:rsidP="00F56845">
      <w:pPr>
        <w:spacing w:after="0" w:line="240" w:lineRule="auto"/>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4.JUSTIFICATION</w:t>
      </w:r>
      <w:proofErr w:type="gramEnd"/>
      <w:r w:rsidRPr="00470C25">
        <w:rPr>
          <w:rFonts w:ascii="Times New Roman" w:hAnsi="Times New Roman" w:cs="Times New Roman"/>
          <w:b/>
          <w:bCs/>
          <w:sz w:val="24"/>
          <w:szCs w:val="24"/>
        </w:rPr>
        <w:t xml:space="preserve"> for RESTORATION OF COMMUTATION  OF PENSION:</w:t>
      </w:r>
    </w:p>
    <w:p w:rsidR="00F56845" w:rsidRPr="00470C25" w:rsidRDefault="00F56845" w:rsidP="00F56845">
      <w:pPr>
        <w:spacing w:after="0" w:line="240" w:lineRule="auto"/>
        <w:jc w:val="both"/>
        <w:rPr>
          <w:rFonts w:ascii="Times New Roman" w:hAnsi="Times New Roman" w:cs="Times New Roman"/>
          <w:sz w:val="24"/>
          <w:szCs w:val="24"/>
        </w:rPr>
      </w:pPr>
      <w:r w:rsidRPr="00470C25">
        <w:rPr>
          <w:rFonts w:ascii="Times New Roman" w:hAnsi="Times New Roman" w:cs="Times New Roman"/>
          <w:sz w:val="24"/>
          <w:szCs w:val="24"/>
        </w:rPr>
        <w:lastRenderedPageBreak/>
        <w:t>1. The commutation period should be calculated on the basis of existing rate of interest rate which completes in 10 years and 08 months as existing rates of interest.</w:t>
      </w:r>
    </w:p>
    <w:p w:rsidR="00F56845" w:rsidRPr="00470C25" w:rsidRDefault="00F56845" w:rsidP="00F56845">
      <w:pPr>
        <w:pStyle w:val="ListParagraph"/>
        <w:numPr>
          <w:ilvl w:val="0"/>
          <w:numId w:val="31"/>
        </w:numPr>
        <w:spacing w:after="0" w:line="240" w:lineRule="auto"/>
        <w:ind w:left="0" w:firstLine="0"/>
        <w:jc w:val="both"/>
        <w:rPr>
          <w:rFonts w:ascii="Times New Roman" w:hAnsi="Times New Roman" w:cs="Times New Roman"/>
          <w:sz w:val="24"/>
          <w:szCs w:val="24"/>
        </w:rPr>
      </w:pPr>
      <w:r w:rsidRPr="00470C25">
        <w:rPr>
          <w:rFonts w:ascii="Times New Roman" w:hAnsi="Times New Roman" w:cs="Times New Roman"/>
          <w:sz w:val="24"/>
          <w:szCs w:val="24"/>
        </w:rPr>
        <w:t>Gujrat Government restored the commuted value of pension after 13 years vide under rule 101 of Gujrat Civil service (pension) rules, 2002. Kerala Government’s restoration period of commutation is 12 years vide section 07 of Kerala service rules part III (pension rules).</w:t>
      </w:r>
    </w:p>
    <w:p w:rsidR="00F56845" w:rsidRDefault="00F56845" w:rsidP="00F56845">
      <w:pPr>
        <w:pStyle w:val="Default"/>
      </w:pPr>
    </w:p>
    <w:p w:rsidR="00F56845" w:rsidRPr="00695857" w:rsidRDefault="00F56845" w:rsidP="00F56845">
      <w:pPr>
        <w:jc w:val="both"/>
        <w:rPr>
          <w:rFonts w:ascii="Times New Roman" w:hAnsi="Times New Roman" w:cs="Times New Roman"/>
          <w:sz w:val="24"/>
          <w:szCs w:val="24"/>
        </w:rPr>
      </w:pPr>
      <w:proofErr w:type="gramStart"/>
      <w:r>
        <w:rPr>
          <w:rFonts w:ascii="Times New Roman" w:hAnsi="Times New Roman" w:cs="Times New Roman"/>
          <w:sz w:val="24"/>
          <w:szCs w:val="24"/>
        </w:rPr>
        <w:t>5.</w:t>
      </w:r>
      <w:r w:rsidRPr="00CF420A">
        <w:rPr>
          <w:rFonts w:ascii="Times New Roman" w:hAnsi="Times New Roman" w:cs="Times New Roman"/>
          <w:b/>
          <w:bCs/>
          <w:sz w:val="24"/>
          <w:szCs w:val="24"/>
        </w:rPr>
        <w:t>Justification</w:t>
      </w:r>
      <w:proofErr w:type="gramEnd"/>
      <w:r w:rsidRPr="00CF420A">
        <w:rPr>
          <w:rFonts w:ascii="Times New Roman" w:hAnsi="Times New Roman" w:cs="Times New Roman"/>
          <w:b/>
          <w:bCs/>
          <w:sz w:val="24"/>
          <w:szCs w:val="24"/>
        </w:rPr>
        <w:t xml:space="preserve"> for</w:t>
      </w:r>
      <w:r w:rsidRPr="00695857">
        <w:rPr>
          <w:rFonts w:ascii="Times New Roman" w:hAnsi="Times New Roman" w:cs="Times New Roman"/>
          <w:sz w:val="24"/>
          <w:szCs w:val="24"/>
        </w:rPr>
        <w:t xml:space="preserve"> </w:t>
      </w:r>
      <w:r w:rsidRPr="00695857">
        <w:rPr>
          <w:rFonts w:ascii="Times New Roman" w:hAnsi="Times New Roman" w:cs="Times New Roman"/>
          <w:b/>
          <w:bCs/>
          <w:sz w:val="24"/>
          <w:szCs w:val="24"/>
        </w:rPr>
        <w:t>Extending Enhanced Family Pension to 67 Years</w:t>
      </w:r>
      <w:r w:rsidRPr="00695857">
        <w:rPr>
          <w:rFonts w:ascii="Times New Roman" w:hAnsi="Times New Roman" w:cs="Times New Roman"/>
          <w:sz w:val="24"/>
          <w:szCs w:val="24"/>
        </w:rPr>
        <w:t xml:space="preserve"> </w:t>
      </w:r>
    </w:p>
    <w:p w:rsidR="00F56845" w:rsidRPr="00695857" w:rsidRDefault="00F56845" w:rsidP="00F56845">
      <w:pPr>
        <w:jc w:val="both"/>
        <w:rPr>
          <w:rFonts w:ascii="Times New Roman" w:hAnsi="Times New Roman" w:cs="Times New Roman"/>
          <w:sz w:val="24"/>
          <w:szCs w:val="24"/>
        </w:rPr>
      </w:pPr>
      <w:proofErr w:type="spellStart"/>
      <w:r w:rsidRPr="00695857">
        <w:rPr>
          <w:rFonts w:ascii="Times New Roman" w:hAnsi="Times New Roman" w:cs="Times New Roman"/>
          <w:sz w:val="24"/>
          <w:szCs w:val="24"/>
        </w:rPr>
        <w:t>Defence</w:t>
      </w:r>
      <w:proofErr w:type="spellEnd"/>
      <w:r w:rsidRPr="00695857">
        <w:rPr>
          <w:rFonts w:ascii="Times New Roman" w:hAnsi="Times New Roman" w:cs="Times New Roman"/>
          <w:sz w:val="24"/>
          <w:szCs w:val="24"/>
        </w:rPr>
        <w:t xml:space="preserve"> personnel in the </w:t>
      </w:r>
      <w:proofErr w:type="spellStart"/>
      <w:r w:rsidRPr="00695857">
        <w:rPr>
          <w:rFonts w:ascii="Times New Roman" w:hAnsi="Times New Roman" w:cs="Times New Roman"/>
          <w:sz w:val="24"/>
          <w:szCs w:val="24"/>
        </w:rPr>
        <w:t>defence</w:t>
      </w:r>
      <w:proofErr w:type="spellEnd"/>
      <w:r w:rsidRPr="00695857">
        <w:rPr>
          <w:rFonts w:ascii="Times New Roman" w:hAnsi="Times New Roman" w:cs="Times New Roman"/>
          <w:sz w:val="24"/>
          <w:szCs w:val="24"/>
        </w:rPr>
        <w:t xml:space="preserve"> forces typically retire much earlier, often between 35 to 45 years of age. As a result, if a service member dies before the age of 50, the benefit of enhanced family pension is limited only up to approximately 57 years, due to the 7-year cap.</w:t>
      </w:r>
    </w:p>
    <w:p w:rsidR="00F56845" w:rsidRPr="00470C25" w:rsidRDefault="00F56845" w:rsidP="00F56845">
      <w:pPr>
        <w:tabs>
          <w:tab w:val="left" w:pos="6682"/>
        </w:tabs>
        <w:jc w:val="both"/>
        <w:rPr>
          <w:rFonts w:ascii="Times New Roman" w:hAnsi="Times New Roman" w:cs="Times New Roman"/>
          <w:sz w:val="24"/>
          <w:szCs w:val="24"/>
        </w:rPr>
      </w:pPr>
      <w:r w:rsidRPr="00470C25">
        <w:rPr>
          <w:rFonts w:ascii="Times New Roman" w:hAnsi="Times New Roman" w:cs="Times New Roman"/>
          <w:sz w:val="24"/>
          <w:szCs w:val="24"/>
        </w:rPr>
        <w:t xml:space="preserve">This creates a disparity between civilian and </w:t>
      </w:r>
      <w:proofErr w:type="spellStart"/>
      <w:r w:rsidRPr="00470C25">
        <w:rPr>
          <w:rFonts w:ascii="Times New Roman" w:hAnsi="Times New Roman" w:cs="Times New Roman"/>
          <w:sz w:val="24"/>
          <w:szCs w:val="24"/>
        </w:rPr>
        <w:t>defence</w:t>
      </w:r>
      <w:proofErr w:type="spellEnd"/>
      <w:r w:rsidRPr="00470C25">
        <w:rPr>
          <w:rFonts w:ascii="Times New Roman" w:hAnsi="Times New Roman" w:cs="Times New Roman"/>
          <w:sz w:val="24"/>
          <w:szCs w:val="24"/>
        </w:rPr>
        <w:t xml:space="preserve"> families.</w:t>
      </w:r>
      <w:r>
        <w:rPr>
          <w:rFonts w:ascii="Times New Roman" w:hAnsi="Times New Roman" w:cs="Times New Roman"/>
          <w:sz w:val="24"/>
          <w:szCs w:val="24"/>
        </w:rPr>
        <w:tab/>
      </w:r>
    </w:p>
    <w:p w:rsidR="00F56845" w:rsidRPr="00470C25" w:rsidRDefault="00F56845" w:rsidP="00F56845">
      <w:pPr>
        <w:jc w:val="both"/>
        <w:rPr>
          <w:rFonts w:ascii="Times New Roman" w:hAnsi="Times New Roman" w:cs="Times New Roman"/>
          <w:sz w:val="24"/>
          <w:szCs w:val="24"/>
        </w:rPr>
      </w:pPr>
      <w:r w:rsidRPr="00470C25">
        <w:rPr>
          <w:rFonts w:ascii="Times New Roman" w:hAnsi="Times New Roman" w:cs="Times New Roman"/>
          <w:sz w:val="24"/>
          <w:szCs w:val="24"/>
        </w:rPr>
        <w:t xml:space="preserve">Therefore, it is recommended that enhanced family pension for </w:t>
      </w:r>
      <w:proofErr w:type="spellStart"/>
      <w:r w:rsidRPr="00470C25">
        <w:rPr>
          <w:rFonts w:ascii="Times New Roman" w:hAnsi="Times New Roman" w:cs="Times New Roman"/>
          <w:sz w:val="24"/>
          <w:szCs w:val="24"/>
        </w:rPr>
        <w:t>defence</w:t>
      </w:r>
      <w:proofErr w:type="spellEnd"/>
      <w:r w:rsidRPr="00470C25">
        <w:rPr>
          <w:rFonts w:ascii="Times New Roman" w:hAnsi="Times New Roman" w:cs="Times New Roman"/>
          <w:sz w:val="24"/>
          <w:szCs w:val="24"/>
        </w:rPr>
        <w:t xml:space="preserve"> personnel should also be extended up to 67 years of age, in line with civilian employees, to ensure equity and fair treatment.</w:t>
      </w:r>
    </w:p>
    <w:p w:rsidR="00F56845" w:rsidRPr="00470C25" w:rsidRDefault="00F56845" w:rsidP="00F56845">
      <w:pPr>
        <w:spacing w:after="0" w:line="240" w:lineRule="auto"/>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6.ADDITIONAL</w:t>
      </w:r>
      <w:proofErr w:type="gramEnd"/>
      <w:r w:rsidRPr="00470C25">
        <w:rPr>
          <w:rFonts w:ascii="Times New Roman" w:hAnsi="Times New Roman" w:cs="Times New Roman"/>
          <w:b/>
          <w:bCs/>
          <w:sz w:val="24"/>
          <w:szCs w:val="24"/>
        </w:rPr>
        <w:t xml:space="preserve"> PENSION BE INCREASED AT THE AGE OF 60 YEARS :</w:t>
      </w:r>
    </w:p>
    <w:p w:rsidR="00F56845" w:rsidRPr="00470C25" w:rsidRDefault="00F56845" w:rsidP="00F56845">
      <w:pPr>
        <w:spacing w:after="0" w:line="240" w:lineRule="auto"/>
        <w:jc w:val="both"/>
        <w:rPr>
          <w:rFonts w:ascii="Times New Roman" w:hAnsi="Times New Roman" w:cs="Times New Roman"/>
          <w:sz w:val="24"/>
          <w:szCs w:val="24"/>
        </w:rPr>
      </w:pPr>
      <w:r w:rsidRPr="00470C25">
        <w:rPr>
          <w:rFonts w:ascii="Times New Roman" w:hAnsi="Times New Roman" w:cs="Times New Roman"/>
          <w:sz w:val="24"/>
          <w:szCs w:val="24"/>
        </w:rPr>
        <w:t>Earlier as of 2022 the worldwide average life expectance was 72 years but now it has been changed. It could be viewed by 8</w:t>
      </w:r>
      <w:r w:rsidRPr="00470C25">
        <w:rPr>
          <w:rFonts w:ascii="Times New Roman" w:hAnsi="Times New Roman" w:cs="Times New Roman"/>
          <w:sz w:val="24"/>
          <w:szCs w:val="24"/>
          <w:vertAlign w:val="superscript"/>
        </w:rPr>
        <w:t>th</w:t>
      </w:r>
      <w:r w:rsidRPr="00470C25">
        <w:rPr>
          <w:rFonts w:ascii="Times New Roman" w:hAnsi="Times New Roman" w:cs="Times New Roman"/>
          <w:sz w:val="24"/>
          <w:szCs w:val="24"/>
        </w:rPr>
        <w:t xml:space="preserve"> CPC seriously and it should be started from the age of 60-65 years.</w:t>
      </w:r>
    </w:p>
    <w:p w:rsidR="00F56845" w:rsidRPr="00470C25" w:rsidRDefault="00F56845" w:rsidP="00F56845">
      <w:pPr>
        <w:spacing w:after="0" w:line="240" w:lineRule="auto"/>
        <w:jc w:val="both"/>
        <w:rPr>
          <w:rFonts w:ascii="Times New Roman" w:hAnsi="Times New Roman" w:cs="Times New Roman"/>
          <w:sz w:val="24"/>
          <w:szCs w:val="24"/>
        </w:rPr>
      </w:pPr>
    </w:p>
    <w:p w:rsidR="00F56845" w:rsidRPr="00470C25" w:rsidRDefault="00F56845" w:rsidP="00F56845">
      <w:pPr>
        <w:pStyle w:val="ListParagraph"/>
        <w:spacing w:after="0" w:line="240" w:lineRule="auto"/>
        <w:ind w:left="0"/>
        <w:jc w:val="both"/>
        <w:rPr>
          <w:rFonts w:ascii="Times New Roman" w:hAnsi="Times New Roman" w:cs="Times New Roman"/>
          <w:b/>
          <w:bCs/>
          <w:sz w:val="24"/>
          <w:szCs w:val="24"/>
        </w:rPr>
      </w:pPr>
    </w:p>
    <w:p w:rsidR="00F56845" w:rsidRPr="00470C25" w:rsidRDefault="00F56845" w:rsidP="00F56845">
      <w:pPr>
        <w:pStyle w:val="ListParagraph"/>
        <w:spacing w:after="0" w:line="240" w:lineRule="auto"/>
        <w:ind w:left="0"/>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7.DEFENCE</w:t>
      </w:r>
      <w:proofErr w:type="gramEnd"/>
      <w:r w:rsidRPr="00470C25">
        <w:rPr>
          <w:rFonts w:ascii="Times New Roman" w:hAnsi="Times New Roman" w:cs="Times New Roman"/>
          <w:b/>
          <w:bCs/>
          <w:sz w:val="24"/>
          <w:szCs w:val="24"/>
        </w:rPr>
        <w:t xml:space="preserve"> WIDOW,S PENSION BE INCREASED EQUAL TO ESM PENSION :</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As per existence policy ordinary family is fixed @60 percent of the pension of deceased pensioner. Discrimination is there that pension is reduced on the death of ESM whereas it is not reduced on death of the spouse.</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The argument that expenses reduces on the death of ESM is totally false. Whereas the widow faces more financial difficulties as her husband’s income/support other than pension becomes zero. Most of the widows are from rural area and jobless consequently faces more difficulties.</w:t>
      </w:r>
    </w:p>
    <w:p w:rsidR="00F56845" w:rsidRDefault="00F56845" w:rsidP="00F56845">
      <w:pPr>
        <w:pStyle w:val="Default"/>
      </w:pPr>
    </w:p>
    <w:p w:rsidR="00F56845" w:rsidRPr="00470C25" w:rsidRDefault="00F56845" w:rsidP="00F56845">
      <w:pPr>
        <w:pStyle w:val="ListParagraph"/>
        <w:spacing w:after="0" w:line="240" w:lineRule="auto"/>
        <w:ind w:left="0"/>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8.JUSTIFICATION</w:t>
      </w:r>
      <w:proofErr w:type="gramEnd"/>
      <w:r w:rsidRPr="00470C25">
        <w:rPr>
          <w:rFonts w:ascii="Times New Roman" w:hAnsi="Times New Roman" w:cs="Times New Roman"/>
          <w:b/>
          <w:bCs/>
          <w:sz w:val="24"/>
          <w:szCs w:val="24"/>
        </w:rPr>
        <w:t xml:space="preserve"> for MONETARY BENEFITS TO ALL HONORARY RANKS:</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(1) In some cases Pension and other benefits are allowed to all </w:t>
      </w:r>
      <w:proofErr w:type="spellStart"/>
      <w:r w:rsidRPr="00470C25">
        <w:rPr>
          <w:rFonts w:ascii="Times New Roman" w:hAnsi="Times New Roman" w:cs="Times New Roman"/>
          <w:sz w:val="24"/>
          <w:szCs w:val="24"/>
        </w:rPr>
        <w:t>Hony</w:t>
      </w:r>
      <w:proofErr w:type="spellEnd"/>
      <w:r w:rsidRPr="00470C25">
        <w:rPr>
          <w:rFonts w:ascii="Times New Roman" w:hAnsi="Times New Roman" w:cs="Times New Roman"/>
          <w:sz w:val="24"/>
          <w:szCs w:val="24"/>
        </w:rPr>
        <w:t xml:space="preserve">. </w:t>
      </w:r>
      <w:proofErr w:type="gramStart"/>
      <w:r w:rsidRPr="00470C25">
        <w:rPr>
          <w:rFonts w:ascii="Times New Roman" w:hAnsi="Times New Roman" w:cs="Times New Roman"/>
          <w:sz w:val="24"/>
          <w:szCs w:val="24"/>
        </w:rPr>
        <w:t>Ranks.</w:t>
      </w:r>
      <w:proofErr w:type="gramEnd"/>
      <w:r w:rsidRPr="00470C25">
        <w:rPr>
          <w:rFonts w:ascii="Times New Roman" w:hAnsi="Times New Roman" w:cs="Times New Roman"/>
          <w:sz w:val="24"/>
          <w:szCs w:val="24"/>
        </w:rPr>
        <w:t xml:space="preserve"> Few ranks are denied for the benefits</w:t>
      </w:r>
      <w:r w:rsidRPr="00470C25">
        <w:rPr>
          <w:rFonts w:ascii="Times New Roman" w:hAnsi="Times New Roman" w:cs="Times New Roman"/>
          <w:b/>
          <w:bCs/>
          <w:sz w:val="24"/>
          <w:szCs w:val="24"/>
        </w:rPr>
        <w:t xml:space="preserve">. </w:t>
      </w:r>
      <w:r w:rsidRPr="00470C25">
        <w:rPr>
          <w:rFonts w:ascii="Times New Roman" w:hAnsi="Times New Roman" w:cs="Times New Roman"/>
          <w:sz w:val="24"/>
          <w:szCs w:val="24"/>
        </w:rPr>
        <w:t>It is not justified.</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(2) There is no benefit or justification </w:t>
      </w:r>
      <w:proofErr w:type="gramStart"/>
      <w:r w:rsidRPr="00470C25">
        <w:rPr>
          <w:rFonts w:ascii="Times New Roman" w:hAnsi="Times New Roman" w:cs="Times New Roman"/>
          <w:sz w:val="24"/>
          <w:szCs w:val="24"/>
        </w:rPr>
        <w:t>for  giving</w:t>
      </w:r>
      <w:proofErr w:type="gramEnd"/>
      <w:r w:rsidRPr="00470C25">
        <w:rPr>
          <w:rFonts w:ascii="Times New Roman" w:hAnsi="Times New Roman" w:cs="Times New Roman"/>
          <w:sz w:val="24"/>
          <w:szCs w:val="24"/>
        </w:rPr>
        <w:t xml:space="preserve"> the </w:t>
      </w:r>
      <w:proofErr w:type="spellStart"/>
      <w:r w:rsidRPr="00470C25">
        <w:rPr>
          <w:rFonts w:ascii="Times New Roman" w:hAnsi="Times New Roman" w:cs="Times New Roman"/>
          <w:sz w:val="24"/>
          <w:szCs w:val="24"/>
        </w:rPr>
        <w:t>Hony</w:t>
      </w:r>
      <w:proofErr w:type="spellEnd"/>
      <w:r w:rsidRPr="00470C25">
        <w:rPr>
          <w:rFonts w:ascii="Times New Roman" w:hAnsi="Times New Roman" w:cs="Times New Roman"/>
          <w:sz w:val="24"/>
          <w:szCs w:val="24"/>
        </w:rPr>
        <w:t>. Rank for name sake.</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(3) Only few lower ranks are not extended the benefits of </w:t>
      </w:r>
      <w:proofErr w:type="spellStart"/>
      <w:r w:rsidRPr="00470C25">
        <w:rPr>
          <w:rFonts w:ascii="Times New Roman" w:hAnsi="Times New Roman" w:cs="Times New Roman"/>
          <w:sz w:val="24"/>
          <w:szCs w:val="24"/>
        </w:rPr>
        <w:t>Hony</w:t>
      </w:r>
      <w:proofErr w:type="spellEnd"/>
      <w:r w:rsidRPr="00470C25">
        <w:rPr>
          <w:rFonts w:ascii="Times New Roman" w:hAnsi="Times New Roman" w:cs="Times New Roman"/>
          <w:sz w:val="24"/>
          <w:szCs w:val="24"/>
        </w:rPr>
        <w:t xml:space="preserve">. </w:t>
      </w:r>
      <w:proofErr w:type="gramStart"/>
      <w:r w:rsidRPr="00470C25">
        <w:rPr>
          <w:rFonts w:ascii="Times New Roman" w:hAnsi="Times New Roman" w:cs="Times New Roman"/>
          <w:sz w:val="24"/>
          <w:szCs w:val="24"/>
        </w:rPr>
        <w:t>Rank which is un-just to them.</w:t>
      </w:r>
      <w:proofErr w:type="gramEnd"/>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p>
    <w:p w:rsidR="00F56845" w:rsidRPr="00470C25" w:rsidRDefault="00F56845" w:rsidP="00F56845">
      <w:pPr>
        <w:pStyle w:val="ListParagraph"/>
        <w:spacing w:after="0" w:line="240" w:lineRule="auto"/>
        <w:ind w:left="0"/>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9.JUSTIFICATION</w:t>
      </w:r>
      <w:proofErr w:type="gramEnd"/>
      <w:r w:rsidRPr="00470C25">
        <w:rPr>
          <w:rFonts w:ascii="Times New Roman" w:hAnsi="Times New Roman" w:cs="Times New Roman"/>
          <w:b/>
          <w:bCs/>
          <w:sz w:val="24"/>
          <w:szCs w:val="24"/>
        </w:rPr>
        <w:t xml:space="preserve"> for DISABILITY PENSION:</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(1) Once a soldier becomes disabled, he needs life support to survive and </w:t>
      </w:r>
      <w:proofErr w:type="gramStart"/>
      <w:r w:rsidRPr="00470C25">
        <w:rPr>
          <w:rFonts w:ascii="Times New Roman" w:hAnsi="Times New Roman" w:cs="Times New Roman"/>
          <w:sz w:val="24"/>
          <w:szCs w:val="24"/>
        </w:rPr>
        <w:t>necessities remains</w:t>
      </w:r>
      <w:proofErr w:type="gramEnd"/>
      <w:r w:rsidRPr="00470C25">
        <w:rPr>
          <w:rFonts w:ascii="Times New Roman" w:hAnsi="Times New Roman" w:cs="Times New Roman"/>
          <w:sz w:val="24"/>
          <w:szCs w:val="24"/>
        </w:rPr>
        <w:t xml:space="preserve"> same irrespective of rank and salary.</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b/>
          <w:bCs/>
          <w:sz w:val="24"/>
          <w:szCs w:val="24"/>
        </w:rPr>
        <w:t>(</w:t>
      </w:r>
      <w:r w:rsidRPr="00470C25">
        <w:rPr>
          <w:rFonts w:ascii="Times New Roman" w:hAnsi="Times New Roman" w:cs="Times New Roman"/>
          <w:sz w:val="24"/>
          <w:szCs w:val="24"/>
        </w:rPr>
        <w:t>2) Disabled soldiers are released against their will because of their disability; hence a proper rehabilitation should be ensured by sanctioning sufficient financial support.</w:t>
      </w:r>
    </w:p>
    <w:p w:rsidR="00F56845" w:rsidRPr="00470C25" w:rsidRDefault="00F56845" w:rsidP="00F56845">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(3) As per the recommendation of 7</w:t>
      </w:r>
      <w:r w:rsidRPr="00470C25">
        <w:rPr>
          <w:rFonts w:ascii="Times New Roman" w:hAnsi="Times New Roman" w:cs="Times New Roman"/>
          <w:sz w:val="24"/>
          <w:szCs w:val="24"/>
          <w:vertAlign w:val="superscript"/>
        </w:rPr>
        <w:t>th</w:t>
      </w:r>
      <w:r w:rsidRPr="00470C25">
        <w:rPr>
          <w:rFonts w:ascii="Times New Roman" w:hAnsi="Times New Roman" w:cs="Times New Roman"/>
          <w:sz w:val="24"/>
          <w:szCs w:val="24"/>
        </w:rPr>
        <w:t xml:space="preserve"> CPC the amount of disability pension was more than sanctioned by linking with length of service.</w:t>
      </w:r>
    </w:p>
    <w:p w:rsidR="00F56845" w:rsidRDefault="00F56845" w:rsidP="00F56845">
      <w:pPr>
        <w:pStyle w:val="Default"/>
      </w:pPr>
    </w:p>
    <w:p w:rsidR="00F56845" w:rsidRPr="00470C25" w:rsidRDefault="00F56845" w:rsidP="00F56845">
      <w:pPr>
        <w:pStyle w:val="ListParagraph"/>
        <w:spacing w:after="0" w:line="240" w:lineRule="auto"/>
        <w:ind w:left="0"/>
        <w:jc w:val="both"/>
        <w:rPr>
          <w:rFonts w:ascii="Times New Roman" w:hAnsi="Times New Roman" w:cs="Times New Roman"/>
          <w:b/>
          <w:bCs/>
          <w:sz w:val="24"/>
          <w:szCs w:val="24"/>
        </w:rPr>
      </w:pPr>
      <w:r w:rsidRPr="00470C25">
        <w:rPr>
          <w:rFonts w:ascii="Times New Roman" w:hAnsi="Times New Roman" w:cs="Times New Roman"/>
          <w:b/>
          <w:bCs/>
          <w:sz w:val="24"/>
          <w:szCs w:val="24"/>
        </w:rPr>
        <w:lastRenderedPageBreak/>
        <w:t>10</w:t>
      </w:r>
      <w:proofErr w:type="gramStart"/>
      <w:r w:rsidRPr="00470C25">
        <w:rPr>
          <w:rFonts w:ascii="Times New Roman" w:hAnsi="Times New Roman" w:cs="Times New Roman"/>
          <w:b/>
          <w:bCs/>
          <w:sz w:val="24"/>
          <w:szCs w:val="24"/>
        </w:rPr>
        <w:t>.JUSTIFICATION</w:t>
      </w:r>
      <w:proofErr w:type="gramEnd"/>
      <w:r w:rsidRPr="00470C25">
        <w:rPr>
          <w:rFonts w:ascii="Times New Roman" w:hAnsi="Times New Roman" w:cs="Times New Roman"/>
          <w:b/>
          <w:bCs/>
          <w:sz w:val="24"/>
          <w:szCs w:val="24"/>
        </w:rPr>
        <w:t xml:space="preserve"> for PAY &amp; PENSION OF SOLDIERS OF ASSAM RIFLE:</w:t>
      </w:r>
    </w:p>
    <w:p w:rsidR="00F56845" w:rsidRPr="00470C25" w:rsidRDefault="00F56845" w:rsidP="00F56845">
      <w:pPr>
        <w:spacing w:after="0" w:line="240" w:lineRule="auto"/>
        <w:ind w:left="360"/>
        <w:jc w:val="both"/>
        <w:rPr>
          <w:rFonts w:ascii="Times New Roman" w:hAnsi="Times New Roman" w:cs="Times New Roman"/>
          <w:sz w:val="24"/>
          <w:szCs w:val="24"/>
        </w:rPr>
      </w:pPr>
      <w:proofErr w:type="spellStart"/>
      <w:proofErr w:type="gramStart"/>
      <w:r w:rsidRPr="00470C25">
        <w:rPr>
          <w:rFonts w:ascii="Times New Roman" w:hAnsi="Times New Roman" w:cs="Times New Roman"/>
          <w:sz w:val="24"/>
          <w:szCs w:val="24"/>
        </w:rPr>
        <w:t>a.Assam</w:t>
      </w:r>
      <w:proofErr w:type="spellEnd"/>
      <w:proofErr w:type="gramEnd"/>
      <w:r w:rsidRPr="00470C25">
        <w:rPr>
          <w:rFonts w:ascii="Times New Roman" w:hAnsi="Times New Roman" w:cs="Times New Roman"/>
          <w:sz w:val="24"/>
          <w:szCs w:val="24"/>
        </w:rPr>
        <w:t xml:space="preserve"> Rifles also performs same duty as regular Army.</w:t>
      </w:r>
    </w:p>
    <w:p w:rsidR="00F56845" w:rsidRPr="00470C25" w:rsidRDefault="00F56845" w:rsidP="00F56845">
      <w:pPr>
        <w:spacing w:after="0" w:line="240" w:lineRule="auto"/>
        <w:ind w:left="360"/>
        <w:jc w:val="both"/>
        <w:rPr>
          <w:rFonts w:ascii="Times New Roman" w:hAnsi="Times New Roman" w:cs="Times New Roman"/>
          <w:sz w:val="24"/>
          <w:szCs w:val="24"/>
        </w:rPr>
      </w:pPr>
      <w:proofErr w:type="spellStart"/>
      <w:proofErr w:type="gramStart"/>
      <w:r w:rsidRPr="00470C25">
        <w:rPr>
          <w:rFonts w:ascii="Times New Roman" w:hAnsi="Times New Roman" w:cs="Times New Roman"/>
          <w:sz w:val="24"/>
          <w:szCs w:val="24"/>
        </w:rPr>
        <w:t>b.Among</w:t>
      </w:r>
      <w:proofErr w:type="spellEnd"/>
      <w:proofErr w:type="gramEnd"/>
      <w:r w:rsidRPr="00470C25">
        <w:rPr>
          <w:rFonts w:ascii="Times New Roman" w:hAnsi="Times New Roman" w:cs="Times New Roman"/>
          <w:sz w:val="24"/>
          <w:szCs w:val="24"/>
        </w:rPr>
        <w:t xml:space="preserve"> soldiers there should not be division to fix pay and pension if duty is same.</w:t>
      </w:r>
    </w:p>
    <w:p w:rsidR="00F56845" w:rsidRPr="00470C25" w:rsidRDefault="00F56845" w:rsidP="00F56845">
      <w:pPr>
        <w:spacing w:after="0" w:line="240" w:lineRule="auto"/>
        <w:ind w:left="360"/>
        <w:jc w:val="both"/>
        <w:rPr>
          <w:rFonts w:ascii="Times New Roman" w:hAnsi="Times New Roman" w:cs="Times New Roman"/>
          <w:sz w:val="24"/>
          <w:szCs w:val="24"/>
        </w:rPr>
      </w:pPr>
      <w:proofErr w:type="spellStart"/>
      <w:proofErr w:type="gramStart"/>
      <w:r w:rsidRPr="00470C25">
        <w:rPr>
          <w:rFonts w:ascii="Times New Roman" w:hAnsi="Times New Roman" w:cs="Times New Roman"/>
          <w:sz w:val="24"/>
          <w:szCs w:val="24"/>
        </w:rPr>
        <w:t>c.Many</w:t>
      </w:r>
      <w:proofErr w:type="spellEnd"/>
      <w:proofErr w:type="gramEnd"/>
      <w:r w:rsidRPr="00470C25">
        <w:rPr>
          <w:rFonts w:ascii="Times New Roman" w:hAnsi="Times New Roman" w:cs="Times New Roman"/>
          <w:sz w:val="24"/>
          <w:szCs w:val="24"/>
        </w:rPr>
        <w:t xml:space="preserve"> facilities similar to Army is allowed then why separate pay/pension be fixed.</w:t>
      </w:r>
    </w:p>
    <w:p w:rsidR="00F56845" w:rsidRDefault="00F56845" w:rsidP="00F56845">
      <w:pPr>
        <w:pStyle w:val="Default"/>
      </w:pPr>
    </w:p>
    <w:sectPr w:rsidR="00F56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8F3ABF"/>
    <w:multiLevelType w:val="hybridMultilevel"/>
    <w:tmpl w:val="D056B9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FC0963"/>
    <w:multiLevelType w:val="hybridMultilevel"/>
    <w:tmpl w:val="E03490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6FACB38"/>
    <w:multiLevelType w:val="hybridMultilevel"/>
    <w:tmpl w:val="1525DD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7DBB2E2"/>
    <w:multiLevelType w:val="hybridMultilevel"/>
    <w:tmpl w:val="417D5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D8F8D9B"/>
    <w:multiLevelType w:val="hybridMultilevel"/>
    <w:tmpl w:val="8F6C66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E296D26"/>
    <w:multiLevelType w:val="hybridMultilevel"/>
    <w:tmpl w:val="CF0A70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1D50F10"/>
    <w:multiLevelType w:val="hybridMultilevel"/>
    <w:tmpl w:val="6968FF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B05EA8D"/>
    <w:multiLevelType w:val="hybridMultilevel"/>
    <w:tmpl w:val="7FFE1A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D3106FC"/>
    <w:multiLevelType w:val="hybridMultilevel"/>
    <w:tmpl w:val="9CDE04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DC0B36B"/>
    <w:multiLevelType w:val="hybridMultilevel"/>
    <w:tmpl w:val="715012C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D45731"/>
    <w:multiLevelType w:val="hybridMultilevel"/>
    <w:tmpl w:val="2E8AB65E"/>
    <w:lvl w:ilvl="0" w:tplc="1894342E">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0425F64E"/>
    <w:multiLevelType w:val="hybridMultilevel"/>
    <w:tmpl w:val="8C1196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97D3112"/>
    <w:multiLevelType w:val="hybridMultilevel"/>
    <w:tmpl w:val="70F631B4"/>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F9CB48A"/>
    <w:multiLevelType w:val="hybridMultilevel"/>
    <w:tmpl w:val="65516A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71A5C17"/>
    <w:multiLevelType w:val="hybridMultilevel"/>
    <w:tmpl w:val="53EFC2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C407A82"/>
    <w:multiLevelType w:val="hybridMultilevel"/>
    <w:tmpl w:val="2D9A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903499"/>
    <w:multiLevelType w:val="hybridMultilevel"/>
    <w:tmpl w:val="A8ECF476"/>
    <w:lvl w:ilvl="0" w:tplc="EE4A4B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20576"/>
    <w:multiLevelType w:val="hybridMultilevel"/>
    <w:tmpl w:val="6E1A3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1802E10"/>
    <w:multiLevelType w:val="hybridMultilevel"/>
    <w:tmpl w:val="A4CE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8217DC"/>
    <w:multiLevelType w:val="hybridMultilevel"/>
    <w:tmpl w:val="34DC2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361498B"/>
    <w:multiLevelType w:val="hybridMultilevel"/>
    <w:tmpl w:val="3C84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07114E"/>
    <w:multiLevelType w:val="hybridMultilevel"/>
    <w:tmpl w:val="933A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D225EB"/>
    <w:multiLevelType w:val="hybridMultilevel"/>
    <w:tmpl w:val="BCEE321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C19A960"/>
    <w:multiLevelType w:val="hybridMultilevel"/>
    <w:tmpl w:val="A3559D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F953D93"/>
    <w:multiLevelType w:val="hybridMultilevel"/>
    <w:tmpl w:val="0930E540"/>
    <w:lvl w:ilvl="0" w:tplc="085869F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C1EA19"/>
    <w:multiLevelType w:val="hybridMultilevel"/>
    <w:tmpl w:val="DCEA47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1E20E11"/>
    <w:multiLevelType w:val="hybridMultilevel"/>
    <w:tmpl w:val="08980DFE"/>
    <w:lvl w:ilvl="0" w:tplc="3C1AFB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A9E82A"/>
    <w:multiLevelType w:val="hybridMultilevel"/>
    <w:tmpl w:val="A6259F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55658AF"/>
    <w:multiLevelType w:val="hybridMultilevel"/>
    <w:tmpl w:val="CCF2F7C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2AC7B1F"/>
    <w:multiLevelType w:val="hybridMultilevel"/>
    <w:tmpl w:val="6DAC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1A17A2"/>
    <w:multiLevelType w:val="hybridMultilevel"/>
    <w:tmpl w:val="C3725F28"/>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21"/>
  </w:num>
  <w:num w:numId="4">
    <w:abstractNumId w:val="30"/>
  </w:num>
  <w:num w:numId="5">
    <w:abstractNumId w:val="12"/>
  </w:num>
  <w:num w:numId="6">
    <w:abstractNumId w:val="5"/>
  </w:num>
  <w:num w:numId="7">
    <w:abstractNumId w:val="22"/>
  </w:num>
  <w:num w:numId="8">
    <w:abstractNumId w:val="7"/>
  </w:num>
  <w:num w:numId="9">
    <w:abstractNumId w:val="4"/>
  </w:num>
  <w:num w:numId="10">
    <w:abstractNumId w:val="11"/>
  </w:num>
  <w:num w:numId="11">
    <w:abstractNumId w:val="2"/>
  </w:num>
  <w:num w:numId="12">
    <w:abstractNumId w:val="1"/>
  </w:num>
  <w:num w:numId="13">
    <w:abstractNumId w:val="16"/>
  </w:num>
  <w:num w:numId="14">
    <w:abstractNumId w:val="17"/>
  </w:num>
  <w:num w:numId="15">
    <w:abstractNumId w:val="9"/>
  </w:num>
  <w:num w:numId="16">
    <w:abstractNumId w:val="13"/>
  </w:num>
  <w:num w:numId="17">
    <w:abstractNumId w:val="27"/>
  </w:num>
  <w:num w:numId="18">
    <w:abstractNumId w:val="14"/>
  </w:num>
  <w:num w:numId="19">
    <w:abstractNumId w:val="3"/>
  </w:num>
  <w:num w:numId="20">
    <w:abstractNumId w:val="6"/>
  </w:num>
  <w:num w:numId="21">
    <w:abstractNumId w:val="23"/>
  </w:num>
  <w:num w:numId="22">
    <w:abstractNumId w:val="25"/>
  </w:num>
  <w:num w:numId="23">
    <w:abstractNumId w:val="20"/>
  </w:num>
  <w:num w:numId="24">
    <w:abstractNumId w:val="15"/>
  </w:num>
  <w:num w:numId="25">
    <w:abstractNumId w:val="18"/>
  </w:num>
  <w:num w:numId="26">
    <w:abstractNumId w:val="26"/>
  </w:num>
  <w:num w:numId="27">
    <w:abstractNumId w:val="29"/>
  </w:num>
  <w:num w:numId="28">
    <w:abstractNumId w:val="19"/>
  </w:num>
  <w:num w:numId="29">
    <w:abstractNumId w:val="10"/>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25"/>
    <w:rsid w:val="00181B5B"/>
    <w:rsid w:val="00254F25"/>
    <w:rsid w:val="002B6EAB"/>
    <w:rsid w:val="00405811"/>
    <w:rsid w:val="006D18E6"/>
    <w:rsid w:val="00A6455D"/>
    <w:rsid w:val="00F56845"/>
    <w:rsid w:val="00FC4D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11"/>
    <w:rPr>
      <w:rFonts w:cs="Mangal"/>
    </w:rPr>
  </w:style>
  <w:style w:type="paragraph" w:styleId="Heading2">
    <w:name w:val="heading 2"/>
    <w:basedOn w:val="Normal"/>
    <w:link w:val="Heading2Char"/>
    <w:uiPriority w:val="9"/>
    <w:qFormat/>
    <w:rsid w:val="004058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058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581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05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58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0581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05811"/>
    <w:rPr>
      <w:b/>
      <w:bCs/>
    </w:rPr>
  </w:style>
  <w:style w:type="paragraph" w:styleId="NormalWeb">
    <w:name w:val="Normal (Web)"/>
    <w:basedOn w:val="Normal"/>
    <w:uiPriority w:val="99"/>
    <w:semiHidden/>
    <w:unhideWhenUsed/>
    <w:rsid w:val="004058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5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11"/>
    <w:rPr>
      <w:rFonts w:cs="Mangal"/>
    </w:rPr>
  </w:style>
  <w:style w:type="paragraph" w:styleId="Heading2">
    <w:name w:val="heading 2"/>
    <w:basedOn w:val="Normal"/>
    <w:link w:val="Heading2Char"/>
    <w:uiPriority w:val="9"/>
    <w:qFormat/>
    <w:rsid w:val="004058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058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581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05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58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0581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05811"/>
    <w:rPr>
      <w:b/>
      <w:bCs/>
    </w:rPr>
  </w:style>
  <w:style w:type="paragraph" w:styleId="NormalWeb">
    <w:name w:val="Normal (Web)"/>
    <w:basedOn w:val="Normal"/>
    <w:uiPriority w:val="99"/>
    <w:semiHidden/>
    <w:unhideWhenUsed/>
    <w:rsid w:val="004058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3459</Words>
  <Characters>19721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dc:creator>
  <cp:keywords/>
  <dc:description/>
  <cp:lastModifiedBy>SMO</cp:lastModifiedBy>
  <cp:revision>3</cp:revision>
  <dcterms:created xsi:type="dcterms:W3CDTF">2026-04-19T06:39:00Z</dcterms:created>
  <dcterms:modified xsi:type="dcterms:W3CDTF">2026-04-19T07:16:00Z</dcterms:modified>
</cp:coreProperties>
</file>